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99" w:rsidRPr="00DF0427" w:rsidRDefault="00B36499" w:rsidP="00B36499">
      <w:pPr>
        <w:spacing w:after="0" w:line="240" w:lineRule="auto"/>
        <w:jc w:val="both"/>
        <w:rPr>
          <w:rFonts w:ascii="Times New Roman" w:hAnsi="Times New Roman"/>
          <w:b/>
          <w:smallCaps/>
          <w:sz w:val="28"/>
          <w:szCs w:val="28"/>
        </w:rPr>
      </w:pPr>
      <w:r w:rsidRPr="00DF0427">
        <w:rPr>
          <w:rFonts w:ascii="Times New Roman" w:hAnsi="Times New Roman"/>
          <w:b/>
          <w:smallCaps/>
          <w:sz w:val="28"/>
          <w:szCs w:val="28"/>
        </w:rPr>
        <w:t>Bijlage</w:t>
      </w:r>
      <w:r>
        <w:rPr>
          <w:rFonts w:ascii="Times New Roman" w:hAnsi="Times New Roman"/>
          <w:b/>
          <w:smallCaps/>
          <w:sz w:val="28"/>
          <w:szCs w:val="28"/>
        </w:rPr>
        <w:t>: opgave uitga</w:t>
      </w:r>
      <w:r w:rsidRPr="00DF0427">
        <w:rPr>
          <w:rFonts w:ascii="Times New Roman" w:hAnsi="Times New Roman"/>
          <w:b/>
          <w:smallCaps/>
          <w:sz w:val="28"/>
          <w:szCs w:val="28"/>
        </w:rPr>
        <w:t>ven diensten van algemeen economisch belang 2014 en 2015</w:t>
      </w:r>
    </w:p>
    <w:p w:rsidR="00B36499" w:rsidRPr="009D51CA" w:rsidRDefault="00B36499" w:rsidP="00B36499">
      <w:pPr>
        <w:spacing w:after="0" w:line="240" w:lineRule="auto"/>
        <w:jc w:val="both"/>
        <w:rPr>
          <w:rFonts w:ascii="Times New Roman" w:hAnsi="Times New Roman"/>
          <w:b/>
          <w:smallCaps/>
          <w:sz w:val="20"/>
          <w:szCs w:val="20"/>
        </w:rPr>
      </w:pPr>
    </w:p>
    <w:p w:rsidR="00B36499" w:rsidRPr="00DF0427" w:rsidRDefault="00B36499" w:rsidP="00B36499">
      <w:pPr>
        <w:pStyle w:val="Lijstalinea"/>
        <w:numPr>
          <w:ilvl w:val="0"/>
          <w:numId w:val="1"/>
        </w:numPr>
        <w:spacing w:after="0" w:line="240" w:lineRule="auto"/>
        <w:jc w:val="both"/>
        <w:rPr>
          <w:rFonts w:ascii="Times New Roman" w:eastAsia="Times New Roman" w:hAnsi="Times New Roman"/>
          <w:b/>
          <w:smallCaps/>
          <w:sz w:val="24"/>
          <w:szCs w:val="20"/>
        </w:rPr>
      </w:pPr>
      <w:r w:rsidRPr="00CF384D">
        <w:rPr>
          <w:rFonts w:ascii="Times New Roman" w:hAnsi="Times New Roman"/>
          <w:b/>
          <w:smallCaps/>
          <w:sz w:val="24"/>
        </w:rPr>
        <w:t xml:space="preserve">Beschrijving van de toepassing van het DAEB-besluit van 2012 </w:t>
      </w:r>
    </w:p>
    <w:p w:rsidR="00B36499" w:rsidRPr="009D51CA" w:rsidRDefault="00B36499" w:rsidP="00B36499">
      <w:pPr>
        <w:pStyle w:val="Lijstalinea"/>
        <w:spacing w:after="0" w:line="240" w:lineRule="auto"/>
        <w:ind w:left="360"/>
        <w:jc w:val="both"/>
        <w:rPr>
          <w:rFonts w:ascii="Times New Roman" w:eastAsia="Times New Roman" w:hAnsi="Times New Roman"/>
          <w:b/>
          <w:smallCaps/>
          <w:sz w:val="20"/>
          <w:szCs w:val="20"/>
        </w:rPr>
      </w:pPr>
    </w:p>
    <w:p w:rsidR="00B36499" w:rsidRPr="00E73997" w:rsidRDefault="00B36499" w:rsidP="00B36499">
      <w:pPr>
        <w:keepNext/>
        <w:spacing w:after="240" w:line="240" w:lineRule="auto"/>
        <w:jc w:val="both"/>
        <w:rPr>
          <w:rFonts w:ascii="Times New Roman" w:eastAsia="Times New Roman" w:hAnsi="Times New Roman"/>
          <w:b/>
          <w:sz w:val="24"/>
          <w:szCs w:val="20"/>
        </w:rPr>
      </w:pPr>
      <w:r>
        <w:rPr>
          <w:rFonts w:ascii="Times New Roman" w:hAnsi="Times New Roman"/>
          <w:b/>
          <w:sz w:val="24"/>
        </w:rPr>
        <w:t xml:space="preserve">Geeft u, indien van toepassing, </w:t>
      </w:r>
      <w:r w:rsidRPr="00B36499">
        <w:rPr>
          <w:rFonts w:ascii="Times New Roman" w:hAnsi="Times New Roman"/>
          <w:b/>
          <w:sz w:val="24"/>
        </w:rPr>
        <w:t>voor elk</w:t>
      </w:r>
      <w:r>
        <w:rPr>
          <w:rFonts w:ascii="Times New Roman" w:hAnsi="Times New Roman"/>
          <w:b/>
          <w:sz w:val="24"/>
        </w:rPr>
        <w:t xml:space="preserve"> van de op pagina 3 genoemde </w:t>
      </w:r>
      <w:r w:rsidR="009D51CA">
        <w:rPr>
          <w:rFonts w:ascii="Times New Roman" w:hAnsi="Times New Roman"/>
          <w:b/>
          <w:sz w:val="24"/>
        </w:rPr>
        <w:t>punten</w:t>
      </w:r>
      <w:r>
        <w:rPr>
          <w:rFonts w:ascii="Times New Roman" w:hAnsi="Times New Roman"/>
          <w:b/>
          <w:sz w:val="24"/>
        </w:rPr>
        <w:t xml:space="preserve"> informatie aan de hand van onderstaande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79"/>
      </w:tblGrid>
      <w:tr w:rsidR="00B36499" w:rsidRPr="00E73997" w:rsidTr="00EC6358">
        <w:tc>
          <w:tcPr>
            <w:tcW w:w="8758" w:type="dxa"/>
            <w:gridSpan w:val="2"/>
            <w:tcBorders>
              <w:bottom w:val="single" w:sz="4" w:space="0" w:color="auto"/>
            </w:tcBorders>
            <w:shd w:val="clear" w:color="auto" w:fill="BFBFBF"/>
          </w:tcPr>
          <w:p w:rsidR="00B36499" w:rsidRPr="00E73997" w:rsidRDefault="00B36499" w:rsidP="00EC6358">
            <w:pPr>
              <w:keepNext/>
              <w:spacing w:after="240" w:line="240" w:lineRule="auto"/>
              <w:jc w:val="both"/>
              <w:rPr>
                <w:rFonts w:ascii="Times New Roman" w:eastAsia="Times New Roman" w:hAnsi="Times New Roman"/>
                <w:b/>
                <w:sz w:val="24"/>
                <w:szCs w:val="20"/>
              </w:rPr>
            </w:pPr>
            <w:r>
              <w:rPr>
                <w:rFonts w:ascii="Times New Roman" w:hAnsi="Times New Roman"/>
                <w:b/>
                <w:sz w:val="24"/>
              </w:rPr>
              <w:t>Duidelijke en volledige beschrijving van hoe de betrokken diensten in uw provincie of gemeente worden georganiseerd</w:t>
            </w:r>
            <w:r>
              <w:rPr>
                <w:rFonts w:ascii="Times New Roman" w:hAnsi="Times New Roman"/>
                <w:b/>
                <w:sz w:val="24"/>
                <w:vertAlign w:val="superscript"/>
              </w:rPr>
              <w:footnoteReference w:id="1"/>
            </w:r>
          </w:p>
        </w:tc>
      </w:tr>
      <w:tr w:rsidR="00B36499" w:rsidRPr="00E73997" w:rsidTr="00EC6358">
        <w:tc>
          <w:tcPr>
            <w:tcW w:w="8758" w:type="dxa"/>
            <w:gridSpan w:val="2"/>
            <w:shd w:val="clear" w:color="auto" w:fill="F2F2F2"/>
          </w:tcPr>
          <w:p w:rsidR="00B36499" w:rsidRDefault="00B36499" w:rsidP="00EC6358">
            <w:pPr>
              <w:spacing w:after="240" w:line="240" w:lineRule="auto"/>
              <w:jc w:val="both"/>
              <w:rPr>
                <w:rFonts w:ascii="Times New Roman" w:hAnsi="Times New Roman"/>
                <w:sz w:val="24"/>
              </w:rPr>
            </w:pPr>
            <w:r>
              <w:rPr>
                <w:rFonts w:ascii="Times New Roman" w:hAnsi="Times New Roman"/>
                <w:sz w:val="24"/>
              </w:rPr>
              <w:t xml:space="preserve">Welk soort diensten is in de betrokken sector in uw gemeente of provincie aangemerkt als DAEB? Wij verzoeken u te rapporteren aan de hand van </w:t>
            </w:r>
            <w:r w:rsidR="009D51CA" w:rsidRPr="009D51CA">
              <w:rPr>
                <w:rFonts w:ascii="Times New Roman" w:hAnsi="Times New Roman"/>
                <w:sz w:val="24"/>
              </w:rPr>
              <w:t>de op pagina 3</w:t>
            </w:r>
            <w:r w:rsidR="009D51CA">
              <w:rPr>
                <w:rFonts w:ascii="Times New Roman" w:hAnsi="Times New Roman"/>
                <w:b/>
                <w:sz w:val="24"/>
              </w:rPr>
              <w:t xml:space="preserve"> </w:t>
            </w:r>
            <w:r>
              <w:rPr>
                <w:rFonts w:ascii="Times New Roman" w:hAnsi="Times New Roman"/>
                <w:sz w:val="24"/>
              </w:rPr>
              <w:t>genummerde sectoren. Bijvoorbeeld, welke DAEB’s zijn toegewezen in de sector:</w:t>
            </w:r>
          </w:p>
          <w:p w:rsidR="00B36499" w:rsidRPr="0082516E" w:rsidRDefault="00B36499" w:rsidP="00EC6358">
            <w:pPr>
              <w:pStyle w:val="Lijstalinea"/>
              <w:numPr>
                <w:ilvl w:val="0"/>
                <w:numId w:val="5"/>
              </w:numPr>
              <w:spacing w:after="240" w:line="240" w:lineRule="auto"/>
              <w:jc w:val="both"/>
              <w:rPr>
                <w:rFonts w:ascii="Times New Roman" w:eastAsia="Times New Roman" w:hAnsi="Times New Roman"/>
                <w:i/>
                <w:sz w:val="24"/>
                <w:szCs w:val="20"/>
              </w:rPr>
            </w:pPr>
            <w:r w:rsidRPr="0082516E">
              <w:rPr>
                <w:rFonts w:ascii="Times New Roman" w:hAnsi="Times New Roman"/>
                <w:i/>
                <w:sz w:val="24"/>
              </w:rPr>
              <w:t>Sociale diensten (art. 2, lid 1, onder c) DAEB-Besluit)</w:t>
            </w:r>
          </w:p>
          <w:p w:rsidR="00B36499" w:rsidRPr="0082516E" w:rsidRDefault="00B36499" w:rsidP="00EC6358">
            <w:pPr>
              <w:pStyle w:val="Lijstalinea"/>
              <w:spacing w:after="240" w:line="240" w:lineRule="auto"/>
              <w:jc w:val="both"/>
              <w:rPr>
                <w:rFonts w:ascii="Times New Roman" w:eastAsia="Times New Roman" w:hAnsi="Times New Roman"/>
                <w:i/>
                <w:sz w:val="24"/>
                <w:szCs w:val="20"/>
              </w:rPr>
            </w:pPr>
          </w:p>
          <w:p w:rsidR="00B36499" w:rsidRPr="0082516E" w:rsidRDefault="00B36499" w:rsidP="00EC6358">
            <w:pPr>
              <w:pStyle w:val="Lijstalinea"/>
              <w:numPr>
                <w:ilvl w:val="0"/>
                <w:numId w:val="6"/>
              </w:numPr>
              <w:spacing w:after="240" w:line="240" w:lineRule="auto"/>
              <w:jc w:val="both"/>
              <w:rPr>
                <w:rFonts w:ascii="Times New Roman" w:eastAsia="Times New Roman" w:hAnsi="Times New Roman"/>
                <w:i/>
                <w:sz w:val="24"/>
                <w:szCs w:val="20"/>
              </w:rPr>
            </w:pPr>
            <w:r w:rsidRPr="0082516E">
              <w:rPr>
                <w:rFonts w:ascii="Times New Roman" w:hAnsi="Times New Roman"/>
                <w:i/>
                <w:sz w:val="24"/>
              </w:rPr>
              <w:t>Toegang tot de arbeidsmarkt en herintreding</w:t>
            </w:r>
          </w:p>
          <w:p w:rsidR="00B36499" w:rsidRPr="0099514A" w:rsidRDefault="00B36499" w:rsidP="00EC6358">
            <w:pPr>
              <w:spacing w:after="240" w:line="240" w:lineRule="auto"/>
              <w:jc w:val="both"/>
              <w:rPr>
                <w:rFonts w:ascii="Times New Roman" w:eastAsia="Times New Roman" w:hAnsi="Times New Roman"/>
                <w:sz w:val="24"/>
                <w:szCs w:val="20"/>
              </w:rPr>
            </w:pPr>
            <w:r>
              <w:rPr>
                <w:rFonts w:ascii="Times New Roman" w:hAnsi="Times New Roman"/>
                <w:sz w:val="24"/>
              </w:rPr>
              <w:t xml:space="preserve">Geeft u een zo duidelijk mogelijke beschrijving van de </w:t>
            </w:r>
            <w:r>
              <w:rPr>
                <w:rFonts w:ascii="Times New Roman" w:hAnsi="Times New Roman"/>
                <w:b/>
                <w:sz w:val="24"/>
              </w:rPr>
              <w:t>inhoud van de als DAEB toegewezen diensten</w:t>
            </w:r>
            <w:r>
              <w:rPr>
                <w:rFonts w:ascii="Times New Roman" w:hAnsi="Times New Roman"/>
                <w:sz w:val="24"/>
              </w:rPr>
              <w:t xml:space="preserve">. </w:t>
            </w:r>
          </w:p>
        </w:tc>
      </w:tr>
      <w:tr w:rsidR="00B36499" w:rsidRPr="00E73997" w:rsidTr="00EC6358">
        <w:tc>
          <w:tcPr>
            <w:tcW w:w="8758" w:type="dxa"/>
            <w:gridSpan w:val="2"/>
            <w:tcBorders>
              <w:bottom w:val="single" w:sz="4" w:space="0" w:color="auto"/>
            </w:tcBorders>
            <w:shd w:val="clear" w:color="auto" w:fill="auto"/>
          </w:tcPr>
          <w:p w:rsidR="009D51CA" w:rsidRDefault="009D51CA" w:rsidP="00EC6358">
            <w:pPr>
              <w:spacing w:after="240" w:line="240" w:lineRule="auto"/>
              <w:jc w:val="both"/>
              <w:rPr>
                <w:rFonts w:ascii="Times New Roman" w:eastAsia="Times New Roman" w:hAnsi="Times New Roman"/>
                <w:b/>
                <w:sz w:val="24"/>
                <w:szCs w:val="20"/>
              </w:rPr>
            </w:pPr>
          </w:p>
          <w:p w:rsidR="009D51CA" w:rsidRPr="00E73997" w:rsidRDefault="009D51CA" w:rsidP="00EC6358">
            <w:pPr>
              <w:spacing w:after="240" w:line="240" w:lineRule="auto"/>
              <w:jc w:val="both"/>
              <w:rPr>
                <w:rFonts w:ascii="Times New Roman" w:eastAsia="Times New Roman" w:hAnsi="Times New Roman"/>
                <w:b/>
                <w:sz w:val="24"/>
                <w:szCs w:val="20"/>
              </w:rPr>
            </w:pPr>
          </w:p>
        </w:tc>
      </w:tr>
      <w:tr w:rsidR="00B36499" w:rsidRPr="00E73997" w:rsidTr="00EC6358">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B36499" w:rsidRPr="00E73997" w:rsidRDefault="00B36499" w:rsidP="00EC6358">
            <w:pPr>
              <w:spacing w:after="240" w:line="240" w:lineRule="auto"/>
              <w:jc w:val="both"/>
              <w:rPr>
                <w:rFonts w:ascii="Times New Roman" w:eastAsia="Times New Roman" w:hAnsi="Times New Roman"/>
                <w:b/>
                <w:sz w:val="24"/>
                <w:szCs w:val="20"/>
              </w:rPr>
            </w:pPr>
            <w:r>
              <w:rPr>
                <w:rFonts w:ascii="Times New Roman" w:hAnsi="Times New Roman"/>
                <w:sz w:val="24"/>
              </w:rPr>
              <w:t xml:space="preserve">Wat zijn de (gebruikelijke) </w:t>
            </w:r>
            <w:r>
              <w:rPr>
                <w:rFonts w:ascii="Times New Roman" w:hAnsi="Times New Roman"/>
                <w:b/>
                <w:sz w:val="24"/>
              </w:rPr>
              <w:t>vormen van toewijzing</w:t>
            </w:r>
            <w:r w:rsidR="009D51CA">
              <w:rPr>
                <w:rFonts w:ascii="Times New Roman" w:hAnsi="Times New Roman"/>
                <w:b/>
                <w:sz w:val="24"/>
              </w:rPr>
              <w:t xml:space="preserve"> </w:t>
            </w:r>
            <w:r w:rsidR="009D51CA">
              <w:rPr>
                <w:rFonts w:ascii="Times New Roman" w:hAnsi="Times New Roman"/>
                <w:sz w:val="24"/>
              </w:rPr>
              <w:t xml:space="preserve">(bijvoorbeeld een besluit </w:t>
            </w:r>
            <w:r w:rsidR="004C7D89">
              <w:rPr>
                <w:rFonts w:ascii="Times New Roman" w:hAnsi="Times New Roman"/>
                <w:sz w:val="24"/>
              </w:rPr>
              <w:t>van het college van B&amp;W of van Provinciale S</w:t>
            </w:r>
            <w:r w:rsidR="009D51CA">
              <w:rPr>
                <w:rFonts w:ascii="Times New Roman" w:hAnsi="Times New Roman"/>
                <w:sz w:val="24"/>
              </w:rPr>
              <w:t>taten)</w:t>
            </w:r>
            <w:r>
              <w:rPr>
                <w:rFonts w:ascii="Times New Roman" w:hAnsi="Times New Roman"/>
                <w:sz w:val="24"/>
              </w:rPr>
              <w:t>? Wanneer voor een bepaalde sector standaardmodellen voor toewijzingen worden gebruikt, voeg deze dan hierbij.</w:t>
            </w:r>
            <w:r>
              <w:t xml:space="preserve"> </w:t>
            </w:r>
          </w:p>
        </w:tc>
      </w:tr>
      <w:tr w:rsidR="00B36499" w:rsidRPr="00E73997" w:rsidTr="00EC6358">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B36499" w:rsidRPr="00E73997" w:rsidRDefault="00B36499" w:rsidP="00EC6358">
            <w:pPr>
              <w:spacing w:after="240" w:line="240" w:lineRule="auto"/>
              <w:jc w:val="both"/>
              <w:rPr>
                <w:rFonts w:ascii="Times New Roman" w:eastAsia="Times New Roman" w:hAnsi="Times New Roman"/>
                <w:b/>
                <w:sz w:val="24"/>
                <w:szCs w:val="20"/>
              </w:rPr>
            </w:pPr>
          </w:p>
        </w:tc>
      </w:tr>
      <w:tr w:rsidR="00B36499" w:rsidRPr="00E73997" w:rsidTr="00EC6358">
        <w:tc>
          <w:tcPr>
            <w:tcW w:w="8758" w:type="dxa"/>
            <w:gridSpan w:val="2"/>
            <w:shd w:val="clear" w:color="auto" w:fill="F2F2F2"/>
          </w:tcPr>
          <w:p w:rsidR="00B36499" w:rsidRPr="00E73997" w:rsidRDefault="00B36499" w:rsidP="00EC6358">
            <w:pPr>
              <w:spacing w:after="240" w:line="240" w:lineRule="auto"/>
              <w:jc w:val="both"/>
              <w:rPr>
                <w:rFonts w:ascii="Times New Roman" w:eastAsia="Times New Roman" w:hAnsi="Times New Roman"/>
                <w:b/>
                <w:sz w:val="24"/>
                <w:szCs w:val="20"/>
              </w:rPr>
            </w:pPr>
            <w:r>
              <w:rPr>
                <w:rFonts w:ascii="Times New Roman" w:hAnsi="Times New Roman"/>
                <w:b/>
                <w:sz w:val="24"/>
              </w:rPr>
              <w:t>Gemiddelde periode (in jaren) waarvoor de DAEB wordt toegewezen</w:t>
            </w:r>
            <w:r>
              <w:rPr>
                <w:rFonts w:ascii="Times New Roman" w:hAnsi="Times New Roman"/>
                <w:sz w:val="24"/>
              </w:rPr>
              <w:t xml:space="preserve"> en aandeel van de toewijzingen voor een periode van </w:t>
            </w:r>
            <w:r>
              <w:rPr>
                <w:rFonts w:ascii="Times New Roman" w:hAnsi="Times New Roman"/>
                <w:b/>
                <w:sz w:val="24"/>
              </w:rPr>
              <w:t xml:space="preserve">meer dan </w:t>
            </w:r>
            <w:r w:rsidRPr="002041B2">
              <w:rPr>
                <w:rFonts w:ascii="Times New Roman" w:hAnsi="Times New Roman"/>
                <w:b/>
                <w:sz w:val="24"/>
              </w:rPr>
              <w:t>10</w:t>
            </w:r>
            <w:r>
              <w:rPr>
                <w:rFonts w:ascii="Times New Roman" w:hAnsi="Times New Roman"/>
                <w:b/>
                <w:sz w:val="24"/>
              </w:rPr>
              <w:t xml:space="preserve"> jaar</w:t>
            </w:r>
            <w:r>
              <w:rPr>
                <w:rFonts w:ascii="Times New Roman" w:hAnsi="Times New Roman"/>
                <w:sz w:val="24"/>
              </w:rPr>
              <w:t xml:space="preserve"> (in procenten) per sector. Gelieve te vermelden in welke sectoren DAEB's zijn toegewezen voor een periode van meer dan </w:t>
            </w:r>
            <w:r w:rsidRPr="002041B2">
              <w:rPr>
                <w:rFonts w:ascii="Times New Roman" w:hAnsi="Times New Roman"/>
                <w:sz w:val="24"/>
              </w:rPr>
              <w:t>10</w:t>
            </w:r>
            <w:r>
              <w:rPr>
                <w:rFonts w:ascii="Times New Roman" w:hAnsi="Times New Roman"/>
                <w:sz w:val="24"/>
              </w:rPr>
              <w:t xml:space="preserve"> jaar en uit te leggen hoe deze periode kan worden gerechtvaardigd.</w:t>
            </w:r>
          </w:p>
        </w:tc>
      </w:tr>
      <w:tr w:rsidR="00B36499" w:rsidRPr="00E73997" w:rsidTr="00EC6358">
        <w:tc>
          <w:tcPr>
            <w:tcW w:w="8758" w:type="dxa"/>
            <w:gridSpan w:val="2"/>
            <w:tcBorders>
              <w:bottom w:val="single" w:sz="4" w:space="0" w:color="auto"/>
            </w:tcBorders>
            <w:shd w:val="clear" w:color="auto" w:fill="auto"/>
          </w:tcPr>
          <w:p w:rsidR="009D51CA" w:rsidRPr="00E73997" w:rsidRDefault="009D51CA" w:rsidP="00EC6358">
            <w:pPr>
              <w:spacing w:after="240" w:line="240" w:lineRule="auto"/>
              <w:jc w:val="both"/>
              <w:rPr>
                <w:rFonts w:ascii="Times New Roman" w:eastAsia="Times New Roman" w:hAnsi="Times New Roman"/>
                <w:b/>
                <w:sz w:val="24"/>
                <w:szCs w:val="20"/>
              </w:rPr>
            </w:pPr>
          </w:p>
        </w:tc>
      </w:tr>
      <w:tr w:rsidR="00B36499" w:rsidRPr="00E73997" w:rsidTr="00EC6358">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B36499" w:rsidRPr="0099514A" w:rsidRDefault="00B36499" w:rsidP="00EC6358">
            <w:pPr>
              <w:spacing w:after="240" w:line="240" w:lineRule="auto"/>
              <w:jc w:val="both"/>
              <w:rPr>
                <w:rFonts w:ascii="Times New Roman" w:eastAsia="Times New Roman" w:hAnsi="Times New Roman"/>
                <w:sz w:val="24"/>
                <w:szCs w:val="20"/>
              </w:rPr>
            </w:pPr>
            <w:r>
              <w:rPr>
                <w:rFonts w:ascii="Times New Roman" w:hAnsi="Times New Roman"/>
                <w:sz w:val="24"/>
              </w:rPr>
              <w:t xml:space="preserve">Worden (in de regel) </w:t>
            </w:r>
            <w:r>
              <w:rPr>
                <w:rFonts w:ascii="Times New Roman" w:hAnsi="Times New Roman"/>
                <w:b/>
                <w:sz w:val="24"/>
              </w:rPr>
              <w:t>uitsluitende of bijzondere rechten</w:t>
            </w:r>
            <w:r>
              <w:rPr>
                <w:rFonts w:ascii="Times New Roman" w:hAnsi="Times New Roman"/>
                <w:sz w:val="24"/>
              </w:rPr>
              <w:t xml:space="preserve"> aan de ondernemingen toegekend?</w:t>
            </w:r>
          </w:p>
        </w:tc>
      </w:tr>
      <w:tr w:rsidR="00B36499" w:rsidRPr="00E73997" w:rsidTr="00EC6358">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9D51CA" w:rsidRDefault="009D51CA" w:rsidP="00EC6358">
            <w:pPr>
              <w:spacing w:after="240" w:line="240" w:lineRule="auto"/>
              <w:jc w:val="both"/>
              <w:rPr>
                <w:rFonts w:ascii="Times New Roman" w:eastAsia="Times New Roman" w:hAnsi="Times New Roman"/>
                <w:b/>
                <w:sz w:val="24"/>
                <w:szCs w:val="20"/>
              </w:rPr>
            </w:pPr>
          </w:p>
          <w:p w:rsidR="00B30C4E" w:rsidRPr="00E73997" w:rsidRDefault="00B30C4E" w:rsidP="00EC6358">
            <w:pPr>
              <w:spacing w:after="240" w:line="240" w:lineRule="auto"/>
              <w:jc w:val="both"/>
              <w:rPr>
                <w:rFonts w:ascii="Times New Roman" w:eastAsia="Times New Roman" w:hAnsi="Times New Roman"/>
                <w:b/>
                <w:sz w:val="24"/>
                <w:szCs w:val="20"/>
              </w:rPr>
            </w:pPr>
          </w:p>
        </w:tc>
      </w:tr>
      <w:tr w:rsidR="00B36499" w:rsidRPr="00E73997" w:rsidTr="00EC6358">
        <w:tc>
          <w:tcPr>
            <w:tcW w:w="8758" w:type="dxa"/>
            <w:gridSpan w:val="2"/>
            <w:shd w:val="clear" w:color="auto" w:fill="F2F2F2"/>
          </w:tcPr>
          <w:p w:rsidR="00B36499" w:rsidRPr="0099514A" w:rsidRDefault="00B36499" w:rsidP="00EC6358">
            <w:pPr>
              <w:spacing w:after="240" w:line="240" w:lineRule="auto"/>
              <w:jc w:val="both"/>
              <w:rPr>
                <w:rFonts w:ascii="Times New Roman" w:eastAsia="Times New Roman" w:hAnsi="Times New Roman"/>
                <w:sz w:val="24"/>
                <w:szCs w:val="20"/>
              </w:rPr>
            </w:pPr>
            <w:r>
              <w:rPr>
                <w:rFonts w:ascii="Times New Roman" w:hAnsi="Times New Roman"/>
                <w:sz w:val="24"/>
              </w:rPr>
              <w:lastRenderedPageBreak/>
              <w:t xml:space="preserve">Welke </w:t>
            </w:r>
            <w:r>
              <w:rPr>
                <w:rFonts w:ascii="Times New Roman" w:hAnsi="Times New Roman"/>
                <w:b/>
                <w:sz w:val="24"/>
              </w:rPr>
              <w:t>steuninstrumenten</w:t>
            </w:r>
            <w:r>
              <w:rPr>
                <w:rFonts w:ascii="Times New Roman" w:hAnsi="Times New Roman"/>
                <w:sz w:val="24"/>
              </w:rPr>
              <w:t xml:space="preserve"> zijn gebruikt (rechtstreekse subsidies, garanties, enz.)?</w:t>
            </w:r>
          </w:p>
        </w:tc>
      </w:tr>
      <w:tr w:rsidR="00B36499" w:rsidRPr="00E73997" w:rsidTr="00EC6358">
        <w:tc>
          <w:tcPr>
            <w:tcW w:w="8758" w:type="dxa"/>
            <w:gridSpan w:val="2"/>
            <w:tcBorders>
              <w:bottom w:val="single" w:sz="4" w:space="0" w:color="auto"/>
            </w:tcBorders>
            <w:shd w:val="clear" w:color="auto" w:fill="auto"/>
          </w:tcPr>
          <w:p w:rsidR="00B36499" w:rsidRPr="00E73997" w:rsidRDefault="00B36499" w:rsidP="00EC6358">
            <w:pPr>
              <w:spacing w:after="240" w:line="240" w:lineRule="auto"/>
              <w:jc w:val="both"/>
              <w:rPr>
                <w:rFonts w:ascii="Times New Roman" w:eastAsia="Times New Roman" w:hAnsi="Times New Roman"/>
                <w:b/>
                <w:sz w:val="24"/>
                <w:szCs w:val="20"/>
              </w:rPr>
            </w:pPr>
          </w:p>
        </w:tc>
      </w:tr>
      <w:tr w:rsidR="00B36499" w:rsidRPr="00E73997" w:rsidTr="00EC6358">
        <w:tc>
          <w:tcPr>
            <w:tcW w:w="8758" w:type="dxa"/>
            <w:gridSpan w:val="2"/>
            <w:shd w:val="clear" w:color="auto" w:fill="F2F2F2"/>
          </w:tcPr>
          <w:p w:rsidR="00B36499" w:rsidRPr="00E73997" w:rsidRDefault="00B36499" w:rsidP="00EC6358">
            <w:pPr>
              <w:spacing w:after="240" w:line="240" w:lineRule="auto"/>
              <w:jc w:val="both"/>
              <w:rPr>
                <w:rFonts w:ascii="Times New Roman" w:eastAsia="Times New Roman" w:hAnsi="Times New Roman"/>
                <w:sz w:val="24"/>
                <w:szCs w:val="20"/>
              </w:rPr>
            </w:pPr>
            <w:r>
              <w:rPr>
                <w:rFonts w:ascii="Times New Roman" w:hAnsi="Times New Roman"/>
                <w:sz w:val="24"/>
              </w:rPr>
              <w:t xml:space="preserve">Wat is het gebruikelijke </w:t>
            </w:r>
            <w:r>
              <w:rPr>
                <w:rFonts w:ascii="Times New Roman" w:hAnsi="Times New Roman"/>
                <w:b/>
                <w:sz w:val="24"/>
              </w:rPr>
              <w:t>compensatiemechanisme</w:t>
            </w:r>
            <w:r>
              <w:rPr>
                <w:rFonts w:ascii="Times New Roman" w:hAnsi="Times New Roman"/>
                <w:sz w:val="24"/>
              </w:rPr>
              <w:t xml:space="preserve"> voor de betrokken diensten? Gelieve daarbij aan te geven of een methode op basis van kostentoerekening dan wel de Net Avoided Cost-methode wordt toegepast.</w:t>
            </w:r>
          </w:p>
        </w:tc>
      </w:tr>
      <w:tr w:rsidR="00B36499" w:rsidRPr="00E73997" w:rsidTr="00EC6358">
        <w:tc>
          <w:tcPr>
            <w:tcW w:w="8758" w:type="dxa"/>
            <w:gridSpan w:val="2"/>
            <w:tcBorders>
              <w:bottom w:val="single" w:sz="4" w:space="0" w:color="auto"/>
            </w:tcBorders>
            <w:shd w:val="clear" w:color="auto" w:fill="auto"/>
          </w:tcPr>
          <w:p w:rsidR="00B36499" w:rsidRPr="00E73997" w:rsidRDefault="00B36499" w:rsidP="00EC6358">
            <w:pPr>
              <w:spacing w:after="240" w:line="240" w:lineRule="auto"/>
              <w:jc w:val="both"/>
              <w:rPr>
                <w:rFonts w:ascii="Times New Roman" w:eastAsia="Times New Roman" w:hAnsi="Times New Roman"/>
                <w:b/>
                <w:sz w:val="24"/>
                <w:szCs w:val="20"/>
              </w:rPr>
            </w:pPr>
          </w:p>
        </w:tc>
      </w:tr>
      <w:tr w:rsidR="00B36499" w:rsidRPr="00E73997" w:rsidTr="009D51CA">
        <w:tc>
          <w:tcPr>
            <w:tcW w:w="8758" w:type="dxa"/>
            <w:gridSpan w:val="2"/>
            <w:tcBorders>
              <w:bottom w:val="single" w:sz="4" w:space="0" w:color="auto"/>
            </w:tcBorders>
            <w:shd w:val="clear" w:color="auto" w:fill="F2F2F2"/>
          </w:tcPr>
          <w:p w:rsidR="00B36499" w:rsidRPr="00E73997" w:rsidRDefault="00B36499" w:rsidP="00EC6358">
            <w:pPr>
              <w:spacing w:after="240" w:line="240" w:lineRule="auto"/>
              <w:jc w:val="both"/>
              <w:rPr>
                <w:rFonts w:ascii="Times New Roman" w:eastAsia="Times New Roman" w:hAnsi="Times New Roman"/>
                <w:sz w:val="24"/>
                <w:szCs w:val="20"/>
              </w:rPr>
            </w:pPr>
            <w:r>
              <w:rPr>
                <w:rFonts w:ascii="Times New Roman" w:hAnsi="Times New Roman"/>
                <w:sz w:val="24"/>
              </w:rPr>
              <w:t xml:space="preserve">Gebruikelijke </w:t>
            </w:r>
            <w:r>
              <w:rPr>
                <w:rFonts w:ascii="Times New Roman" w:hAnsi="Times New Roman"/>
                <w:b/>
                <w:sz w:val="24"/>
              </w:rPr>
              <w:t>regelingen om overcompensatie te vermijden en terug te betalen</w:t>
            </w:r>
            <w:r>
              <w:rPr>
                <w:rFonts w:ascii="Times New Roman" w:hAnsi="Times New Roman"/>
                <w:sz w:val="24"/>
              </w:rPr>
              <w:t>.</w:t>
            </w:r>
          </w:p>
        </w:tc>
      </w:tr>
      <w:tr w:rsidR="009D51CA" w:rsidRPr="00E73997" w:rsidTr="009D51CA">
        <w:tc>
          <w:tcPr>
            <w:tcW w:w="8758" w:type="dxa"/>
            <w:gridSpan w:val="2"/>
            <w:shd w:val="clear" w:color="auto" w:fill="FFFFFF" w:themeFill="background1"/>
          </w:tcPr>
          <w:p w:rsidR="009D51CA" w:rsidRDefault="009D51CA" w:rsidP="00EC6358">
            <w:pPr>
              <w:spacing w:after="240" w:line="240" w:lineRule="auto"/>
              <w:jc w:val="both"/>
              <w:rPr>
                <w:rFonts w:ascii="Times New Roman" w:hAnsi="Times New Roman"/>
                <w:sz w:val="24"/>
              </w:rPr>
            </w:pPr>
          </w:p>
        </w:tc>
      </w:tr>
      <w:tr w:rsidR="00B36499" w:rsidRPr="00E73997" w:rsidTr="00EC6358">
        <w:tc>
          <w:tcPr>
            <w:tcW w:w="8758" w:type="dxa"/>
            <w:gridSpan w:val="2"/>
            <w:tcBorders>
              <w:bottom w:val="single" w:sz="4" w:space="0" w:color="auto"/>
            </w:tcBorders>
            <w:shd w:val="clear" w:color="auto" w:fill="F2F2F2"/>
          </w:tcPr>
          <w:p w:rsidR="00B36499" w:rsidRPr="00E73997" w:rsidRDefault="009D51CA" w:rsidP="00EC6358">
            <w:pPr>
              <w:spacing w:after="240" w:line="240" w:lineRule="auto"/>
              <w:jc w:val="both"/>
              <w:rPr>
                <w:rFonts w:ascii="Times New Roman" w:eastAsia="Times New Roman" w:hAnsi="Times New Roman"/>
                <w:b/>
                <w:sz w:val="24"/>
                <w:szCs w:val="20"/>
              </w:rPr>
            </w:pPr>
            <w:r w:rsidRPr="009D51CA">
              <w:rPr>
                <w:rFonts w:ascii="Times New Roman" w:hAnsi="Times New Roman"/>
                <w:b/>
                <w:sz w:val="24"/>
              </w:rPr>
              <w:t>Indien van toepassing:</w:t>
            </w:r>
            <w:r>
              <w:rPr>
                <w:rFonts w:ascii="Times New Roman" w:hAnsi="Times New Roman"/>
                <w:sz w:val="24"/>
              </w:rPr>
              <w:t xml:space="preserve"> g</w:t>
            </w:r>
            <w:r w:rsidR="00B36499">
              <w:rPr>
                <w:rFonts w:ascii="Times New Roman" w:hAnsi="Times New Roman"/>
                <w:sz w:val="24"/>
              </w:rPr>
              <w:t>eeft u kort aan hoe de transparantievereisten (zie artikel </w:t>
            </w:r>
            <w:r w:rsidR="00B36499" w:rsidRPr="002041B2">
              <w:rPr>
                <w:rFonts w:ascii="Times New Roman" w:hAnsi="Times New Roman"/>
                <w:sz w:val="24"/>
              </w:rPr>
              <w:t>7</w:t>
            </w:r>
            <w:r w:rsidR="00B36499">
              <w:rPr>
                <w:rFonts w:ascii="Times New Roman" w:hAnsi="Times New Roman"/>
                <w:sz w:val="24"/>
              </w:rPr>
              <w:t xml:space="preserve"> van het DAEB-besluit van </w:t>
            </w:r>
            <w:r w:rsidR="00B36499" w:rsidRPr="002041B2">
              <w:rPr>
                <w:rFonts w:ascii="Times New Roman" w:hAnsi="Times New Roman"/>
                <w:sz w:val="24"/>
              </w:rPr>
              <w:t>2012</w:t>
            </w:r>
            <w:r w:rsidR="00B36499">
              <w:rPr>
                <w:rFonts w:ascii="Times New Roman" w:hAnsi="Times New Roman"/>
                <w:sz w:val="24"/>
              </w:rPr>
              <w:t xml:space="preserve">) voor steun van meer dan </w:t>
            </w:r>
            <w:r w:rsidR="00B36499" w:rsidRPr="002041B2">
              <w:rPr>
                <w:rFonts w:ascii="Times New Roman" w:hAnsi="Times New Roman"/>
                <w:sz w:val="24"/>
              </w:rPr>
              <w:t>15</w:t>
            </w:r>
            <w:r w:rsidR="00B36499">
              <w:rPr>
                <w:rFonts w:ascii="Times New Roman" w:hAnsi="Times New Roman"/>
                <w:sz w:val="24"/>
              </w:rPr>
              <w:t xml:space="preserve"> miljoen EUR aan ondernemingen die ook activiteiten heeft buiten de DAEB) worden nageleefd. Gelieve in uw antwoord ook een aantal relevante voorbeelden van voor dit doel gepubliceerde informatie te geven (bv. links naar websites of andere referenties) en aan te geven of u een website heeft waarop u deze informatie voor alle betrokken steunmaatregelen publiceert (en zo ja, de link naar deze website te geven).</w:t>
            </w:r>
          </w:p>
        </w:tc>
      </w:tr>
      <w:tr w:rsidR="00B36499" w:rsidRPr="00E73997" w:rsidTr="00EC6358">
        <w:tc>
          <w:tcPr>
            <w:tcW w:w="8758" w:type="dxa"/>
            <w:gridSpan w:val="2"/>
            <w:tcBorders>
              <w:bottom w:val="single" w:sz="4" w:space="0" w:color="auto"/>
            </w:tcBorders>
            <w:shd w:val="clear" w:color="auto" w:fill="auto"/>
          </w:tcPr>
          <w:p w:rsidR="004C7D89" w:rsidRPr="00E73997" w:rsidRDefault="004C7D89" w:rsidP="00EC6358">
            <w:pPr>
              <w:keepNext/>
              <w:spacing w:after="240" w:line="240" w:lineRule="auto"/>
              <w:jc w:val="both"/>
              <w:rPr>
                <w:rFonts w:ascii="Times New Roman" w:eastAsia="Times New Roman" w:hAnsi="Times New Roman"/>
                <w:b/>
                <w:sz w:val="24"/>
                <w:szCs w:val="20"/>
              </w:rPr>
            </w:pPr>
          </w:p>
        </w:tc>
      </w:tr>
      <w:tr w:rsidR="00B36499" w:rsidRPr="00E73997" w:rsidTr="00EC6358">
        <w:tc>
          <w:tcPr>
            <w:tcW w:w="8758" w:type="dxa"/>
            <w:gridSpan w:val="2"/>
            <w:tcBorders>
              <w:bottom w:val="single" w:sz="4" w:space="0" w:color="auto"/>
            </w:tcBorders>
            <w:shd w:val="clear" w:color="auto" w:fill="BFBFBF"/>
          </w:tcPr>
          <w:p w:rsidR="00B36499" w:rsidRPr="00E73997" w:rsidRDefault="00B36499" w:rsidP="00EC6358">
            <w:pPr>
              <w:keepNext/>
              <w:spacing w:after="240" w:line="240" w:lineRule="auto"/>
              <w:jc w:val="both"/>
              <w:rPr>
                <w:rFonts w:ascii="Times New Roman" w:eastAsia="Times New Roman" w:hAnsi="Times New Roman"/>
                <w:b/>
                <w:sz w:val="24"/>
                <w:szCs w:val="20"/>
              </w:rPr>
            </w:pPr>
            <w:r>
              <w:rPr>
                <w:rFonts w:ascii="Times New Roman" w:hAnsi="Times New Roman"/>
                <w:b/>
                <w:sz w:val="24"/>
              </w:rPr>
              <w:t>Bedrag van de toegekende steun</w:t>
            </w:r>
          </w:p>
        </w:tc>
      </w:tr>
      <w:tr w:rsidR="00B36499" w:rsidRPr="00E73997" w:rsidTr="00EC6358">
        <w:tc>
          <w:tcPr>
            <w:tcW w:w="8758" w:type="dxa"/>
            <w:gridSpan w:val="2"/>
            <w:shd w:val="clear" w:color="auto" w:fill="F2F2F2"/>
          </w:tcPr>
          <w:p w:rsidR="00B36499" w:rsidRPr="00E73997" w:rsidRDefault="00B36499" w:rsidP="00EC6358">
            <w:pPr>
              <w:keepNext/>
              <w:spacing w:after="240" w:line="240" w:lineRule="auto"/>
              <w:jc w:val="both"/>
              <w:rPr>
                <w:rFonts w:ascii="Times New Roman" w:eastAsia="Times New Roman" w:hAnsi="Times New Roman"/>
                <w:b/>
                <w:sz w:val="24"/>
                <w:szCs w:val="20"/>
              </w:rPr>
            </w:pPr>
            <w:r>
              <w:rPr>
                <w:rFonts w:ascii="Times New Roman" w:hAnsi="Times New Roman"/>
                <w:b/>
                <w:sz w:val="24"/>
              </w:rPr>
              <w:t>Totaalbedrag van de verleende steun (in miljoen EUR)</w:t>
            </w:r>
            <w:r>
              <w:rPr>
                <w:rFonts w:ascii="Times New Roman" w:hAnsi="Times New Roman"/>
                <w:sz w:val="24"/>
                <w:vertAlign w:val="superscript"/>
              </w:rPr>
              <w:footnoteReference w:id="2"/>
            </w:r>
            <w:r>
              <w:rPr>
                <w:rFonts w:ascii="Times New Roman" w:hAnsi="Times New Roman"/>
                <w:sz w:val="24"/>
              </w:rPr>
              <w:t>.</w:t>
            </w:r>
            <w:r>
              <w:rPr>
                <w:rFonts w:ascii="Times New Roman" w:hAnsi="Times New Roman"/>
                <w:b/>
                <w:sz w:val="24"/>
              </w:rPr>
              <w:t xml:space="preserve"> </w:t>
            </w:r>
            <w:r>
              <w:rPr>
                <w:rFonts w:ascii="Times New Roman" w:hAnsi="Times New Roman"/>
                <w:sz w:val="24"/>
              </w:rPr>
              <w:t>Dit omvat alle in uw gemeente of provincie verleende steun</w:t>
            </w:r>
          </w:p>
        </w:tc>
      </w:tr>
      <w:tr w:rsidR="00B36499" w:rsidRPr="00E73997" w:rsidTr="00EC6358">
        <w:tc>
          <w:tcPr>
            <w:tcW w:w="4379" w:type="dxa"/>
            <w:shd w:val="clear" w:color="auto" w:fill="F2F2F2"/>
          </w:tcPr>
          <w:p w:rsidR="00B36499" w:rsidRPr="00E73997" w:rsidRDefault="00B36499" w:rsidP="00EC6358">
            <w:pPr>
              <w:spacing w:after="0" w:line="240" w:lineRule="auto"/>
              <w:jc w:val="center"/>
              <w:rPr>
                <w:rFonts w:ascii="Times New Roman" w:eastAsia="Times New Roman" w:hAnsi="Times New Roman"/>
                <w:b/>
                <w:sz w:val="24"/>
                <w:szCs w:val="20"/>
              </w:rPr>
            </w:pPr>
            <w:r w:rsidRPr="002041B2">
              <w:rPr>
                <w:rFonts w:ascii="Times New Roman" w:hAnsi="Times New Roman"/>
                <w:b/>
                <w:sz w:val="24"/>
              </w:rPr>
              <w:t>2014</w:t>
            </w:r>
          </w:p>
        </w:tc>
        <w:tc>
          <w:tcPr>
            <w:tcW w:w="4379" w:type="dxa"/>
            <w:shd w:val="clear" w:color="auto" w:fill="F2F2F2"/>
          </w:tcPr>
          <w:p w:rsidR="00B36499" w:rsidRPr="00E73997" w:rsidRDefault="00B36499" w:rsidP="00EC6358">
            <w:pPr>
              <w:spacing w:after="0" w:line="240" w:lineRule="auto"/>
              <w:jc w:val="center"/>
              <w:rPr>
                <w:rFonts w:ascii="Times New Roman" w:eastAsia="Times New Roman" w:hAnsi="Times New Roman"/>
                <w:b/>
                <w:sz w:val="24"/>
                <w:szCs w:val="20"/>
              </w:rPr>
            </w:pPr>
            <w:r w:rsidRPr="002041B2">
              <w:rPr>
                <w:rFonts w:ascii="Times New Roman" w:hAnsi="Times New Roman"/>
                <w:b/>
                <w:sz w:val="24"/>
              </w:rPr>
              <w:t>2015</w:t>
            </w:r>
          </w:p>
        </w:tc>
      </w:tr>
      <w:tr w:rsidR="00B36499" w:rsidRPr="00E73997" w:rsidTr="00EC6358">
        <w:tc>
          <w:tcPr>
            <w:tcW w:w="4379" w:type="dxa"/>
            <w:tcBorders>
              <w:bottom w:val="single" w:sz="4" w:space="0" w:color="auto"/>
            </w:tcBorders>
            <w:shd w:val="clear" w:color="auto" w:fill="auto"/>
          </w:tcPr>
          <w:p w:rsidR="00B36499" w:rsidRPr="00E73997" w:rsidRDefault="00B36499" w:rsidP="00EC6358">
            <w:pPr>
              <w:spacing w:after="240" w:line="240" w:lineRule="auto"/>
              <w:jc w:val="both"/>
              <w:rPr>
                <w:rFonts w:ascii="Times New Roman" w:eastAsia="Times New Roman" w:hAnsi="Times New Roman"/>
                <w:b/>
                <w:sz w:val="24"/>
                <w:szCs w:val="20"/>
              </w:rPr>
            </w:pPr>
          </w:p>
        </w:tc>
        <w:tc>
          <w:tcPr>
            <w:tcW w:w="4379" w:type="dxa"/>
            <w:tcBorders>
              <w:bottom w:val="single" w:sz="4" w:space="0" w:color="auto"/>
            </w:tcBorders>
            <w:shd w:val="clear" w:color="auto" w:fill="auto"/>
          </w:tcPr>
          <w:p w:rsidR="00B36499" w:rsidRPr="00E73997" w:rsidRDefault="00B36499" w:rsidP="00EC6358">
            <w:pPr>
              <w:spacing w:after="240" w:line="240" w:lineRule="auto"/>
              <w:jc w:val="both"/>
              <w:rPr>
                <w:rFonts w:ascii="Times New Roman" w:eastAsia="Times New Roman" w:hAnsi="Times New Roman"/>
                <w:b/>
                <w:sz w:val="24"/>
                <w:szCs w:val="20"/>
              </w:rPr>
            </w:pPr>
          </w:p>
        </w:tc>
      </w:tr>
      <w:tr w:rsidR="00B36499" w:rsidRPr="0099514A" w:rsidTr="00EC6358">
        <w:tc>
          <w:tcPr>
            <w:tcW w:w="8758" w:type="dxa"/>
            <w:gridSpan w:val="2"/>
            <w:tcBorders>
              <w:bottom w:val="single" w:sz="4" w:space="0" w:color="auto"/>
            </w:tcBorders>
            <w:shd w:val="pct5" w:color="auto" w:fill="auto"/>
          </w:tcPr>
          <w:p w:rsidR="00B36499" w:rsidRPr="0099514A" w:rsidRDefault="00B36499" w:rsidP="00EC6358">
            <w:pPr>
              <w:rPr>
                <w:rFonts w:ascii="Times New Roman" w:hAnsi="Times New Roman"/>
                <w:b/>
                <w:sz w:val="24"/>
              </w:rPr>
            </w:pPr>
            <w:r>
              <w:rPr>
                <w:rFonts w:ascii="Times New Roman" w:hAnsi="Times New Roman"/>
                <w:b/>
                <w:sz w:val="24"/>
              </w:rPr>
              <w:t xml:space="preserve">Aandeel van de uitgaven per steuninstrument </w:t>
            </w:r>
            <w:r>
              <w:rPr>
                <w:rFonts w:ascii="Times New Roman" w:hAnsi="Times New Roman"/>
                <w:sz w:val="24"/>
              </w:rPr>
              <w:t>(rechtstreekse subsidie, garanties, enz.) (voor zover beschikbaar)</w:t>
            </w:r>
          </w:p>
        </w:tc>
      </w:tr>
      <w:tr w:rsidR="00B36499" w:rsidRPr="0099514A" w:rsidTr="00EC6358">
        <w:tc>
          <w:tcPr>
            <w:tcW w:w="4379" w:type="dxa"/>
            <w:tcBorders>
              <w:bottom w:val="single" w:sz="4" w:space="0" w:color="auto"/>
            </w:tcBorders>
            <w:shd w:val="pct5" w:color="auto" w:fill="auto"/>
          </w:tcPr>
          <w:p w:rsidR="00B36499" w:rsidRPr="0099514A" w:rsidRDefault="00B36499" w:rsidP="00EC6358">
            <w:pPr>
              <w:spacing w:after="0"/>
              <w:jc w:val="center"/>
              <w:rPr>
                <w:rFonts w:ascii="Times New Roman" w:hAnsi="Times New Roman"/>
                <w:b/>
                <w:sz w:val="24"/>
              </w:rPr>
            </w:pPr>
            <w:r w:rsidRPr="002041B2">
              <w:rPr>
                <w:rFonts w:ascii="Times New Roman" w:hAnsi="Times New Roman"/>
                <w:b/>
                <w:sz w:val="24"/>
              </w:rPr>
              <w:t>2014</w:t>
            </w:r>
          </w:p>
        </w:tc>
        <w:tc>
          <w:tcPr>
            <w:tcW w:w="4379" w:type="dxa"/>
            <w:tcBorders>
              <w:bottom w:val="single" w:sz="4" w:space="0" w:color="auto"/>
            </w:tcBorders>
            <w:shd w:val="pct5" w:color="auto" w:fill="auto"/>
          </w:tcPr>
          <w:p w:rsidR="00B36499" w:rsidRPr="0099514A" w:rsidRDefault="00B36499" w:rsidP="00EC6358">
            <w:pPr>
              <w:spacing w:after="0"/>
              <w:jc w:val="center"/>
              <w:rPr>
                <w:rFonts w:ascii="Times New Roman" w:hAnsi="Times New Roman"/>
                <w:b/>
                <w:sz w:val="24"/>
              </w:rPr>
            </w:pPr>
            <w:r w:rsidRPr="002041B2">
              <w:rPr>
                <w:rFonts w:ascii="Times New Roman" w:hAnsi="Times New Roman"/>
                <w:b/>
                <w:sz w:val="24"/>
              </w:rPr>
              <w:t>2015</w:t>
            </w:r>
          </w:p>
        </w:tc>
      </w:tr>
      <w:tr w:rsidR="00B36499" w:rsidRPr="007C008C" w:rsidTr="00EC6358">
        <w:tc>
          <w:tcPr>
            <w:tcW w:w="4379" w:type="dxa"/>
            <w:tcBorders>
              <w:bottom w:val="single" w:sz="4" w:space="0" w:color="auto"/>
            </w:tcBorders>
            <w:shd w:val="clear" w:color="auto" w:fill="auto"/>
          </w:tcPr>
          <w:p w:rsidR="00B36499" w:rsidRPr="007C008C" w:rsidRDefault="00B36499" w:rsidP="00EC6358">
            <w:pPr>
              <w:rPr>
                <w:b/>
              </w:rPr>
            </w:pPr>
          </w:p>
        </w:tc>
        <w:tc>
          <w:tcPr>
            <w:tcW w:w="4379" w:type="dxa"/>
            <w:tcBorders>
              <w:bottom w:val="single" w:sz="4" w:space="0" w:color="auto"/>
            </w:tcBorders>
            <w:shd w:val="clear" w:color="auto" w:fill="auto"/>
          </w:tcPr>
          <w:p w:rsidR="00B36499" w:rsidRPr="007C008C" w:rsidRDefault="00B36499" w:rsidP="00EC6358">
            <w:pPr>
              <w:rPr>
                <w:b/>
              </w:rPr>
            </w:pPr>
          </w:p>
        </w:tc>
      </w:tr>
      <w:tr w:rsidR="00B36499" w:rsidRPr="00E73997" w:rsidTr="00EC6358">
        <w:tc>
          <w:tcPr>
            <w:tcW w:w="8758" w:type="dxa"/>
            <w:gridSpan w:val="2"/>
            <w:shd w:val="pct5" w:color="auto" w:fill="auto"/>
          </w:tcPr>
          <w:p w:rsidR="00B36499" w:rsidRPr="00E73997" w:rsidRDefault="00B36499" w:rsidP="00EC6358">
            <w:pPr>
              <w:keepNext/>
              <w:spacing w:after="240" w:line="240" w:lineRule="auto"/>
              <w:jc w:val="both"/>
              <w:rPr>
                <w:rFonts w:ascii="Times New Roman" w:eastAsia="Times New Roman" w:hAnsi="Times New Roman"/>
                <w:b/>
                <w:sz w:val="24"/>
                <w:szCs w:val="20"/>
              </w:rPr>
            </w:pPr>
            <w:r>
              <w:rPr>
                <w:rFonts w:ascii="Times New Roman" w:hAnsi="Times New Roman"/>
                <w:b/>
                <w:sz w:val="24"/>
              </w:rPr>
              <w:t xml:space="preserve">Aanvullende kwantitatieve gegevens </w:t>
            </w:r>
            <w:r>
              <w:rPr>
                <w:rFonts w:ascii="Times New Roman" w:hAnsi="Times New Roman"/>
                <w:sz w:val="24"/>
              </w:rPr>
              <w:t>(bijv. aantal begunstigden per sector, gemiddeld steunbedrag, omvang van de ondernemingen)</w:t>
            </w:r>
            <w:r>
              <w:rPr>
                <w:rFonts w:ascii="Times New Roman" w:hAnsi="Times New Roman"/>
                <w:sz w:val="24"/>
                <w:vertAlign w:val="superscript"/>
              </w:rPr>
              <w:footnoteReference w:id="3"/>
            </w:r>
          </w:p>
        </w:tc>
      </w:tr>
      <w:tr w:rsidR="00B36499" w:rsidRPr="0099514A" w:rsidTr="00EC6358">
        <w:tc>
          <w:tcPr>
            <w:tcW w:w="4379" w:type="dxa"/>
            <w:tcBorders>
              <w:top w:val="single" w:sz="4" w:space="0" w:color="auto"/>
              <w:left w:val="single" w:sz="4" w:space="0" w:color="auto"/>
              <w:bottom w:val="single" w:sz="4" w:space="0" w:color="auto"/>
              <w:right w:val="single" w:sz="4" w:space="0" w:color="auto"/>
            </w:tcBorders>
            <w:shd w:val="clear" w:color="auto" w:fill="F2F2F2"/>
          </w:tcPr>
          <w:p w:rsidR="00B36499" w:rsidRPr="0099514A" w:rsidRDefault="00B36499" w:rsidP="00EC6358">
            <w:pPr>
              <w:keepNext/>
              <w:spacing w:after="0" w:line="240" w:lineRule="auto"/>
              <w:jc w:val="center"/>
              <w:rPr>
                <w:rFonts w:ascii="Times New Roman" w:eastAsia="Times New Roman" w:hAnsi="Times New Roman"/>
                <w:b/>
                <w:sz w:val="24"/>
                <w:szCs w:val="20"/>
              </w:rPr>
            </w:pPr>
            <w:r w:rsidRPr="002041B2">
              <w:rPr>
                <w:rFonts w:ascii="Times New Roman" w:hAnsi="Times New Roman"/>
                <w:b/>
                <w:sz w:val="24"/>
              </w:rPr>
              <w:t>2014</w:t>
            </w:r>
          </w:p>
        </w:tc>
        <w:tc>
          <w:tcPr>
            <w:tcW w:w="4379" w:type="dxa"/>
            <w:tcBorders>
              <w:top w:val="single" w:sz="4" w:space="0" w:color="auto"/>
              <w:left w:val="single" w:sz="4" w:space="0" w:color="auto"/>
              <w:bottom w:val="single" w:sz="4" w:space="0" w:color="auto"/>
              <w:right w:val="single" w:sz="4" w:space="0" w:color="auto"/>
            </w:tcBorders>
            <w:shd w:val="clear" w:color="auto" w:fill="F2F2F2"/>
          </w:tcPr>
          <w:p w:rsidR="00B36499" w:rsidRPr="0099514A" w:rsidRDefault="00B36499" w:rsidP="00EC6358">
            <w:pPr>
              <w:keepNext/>
              <w:spacing w:after="0" w:line="240" w:lineRule="auto"/>
              <w:jc w:val="center"/>
              <w:rPr>
                <w:rFonts w:ascii="Times New Roman" w:eastAsia="Times New Roman" w:hAnsi="Times New Roman"/>
                <w:b/>
                <w:sz w:val="24"/>
                <w:szCs w:val="20"/>
              </w:rPr>
            </w:pPr>
            <w:r w:rsidRPr="002041B2">
              <w:rPr>
                <w:rFonts w:ascii="Times New Roman" w:hAnsi="Times New Roman"/>
                <w:b/>
                <w:sz w:val="24"/>
              </w:rPr>
              <w:t>2015</w:t>
            </w:r>
          </w:p>
        </w:tc>
      </w:tr>
      <w:tr w:rsidR="00B36499" w:rsidRPr="002E7839" w:rsidTr="00EC6358">
        <w:tc>
          <w:tcPr>
            <w:tcW w:w="4379" w:type="dxa"/>
            <w:tcBorders>
              <w:top w:val="single" w:sz="4" w:space="0" w:color="auto"/>
              <w:left w:val="single" w:sz="4" w:space="0" w:color="auto"/>
              <w:bottom w:val="single" w:sz="4" w:space="0" w:color="auto"/>
              <w:right w:val="single" w:sz="4" w:space="0" w:color="auto"/>
            </w:tcBorders>
            <w:shd w:val="clear" w:color="auto" w:fill="auto"/>
          </w:tcPr>
          <w:p w:rsidR="00B36499" w:rsidRPr="002E7839" w:rsidRDefault="00B36499" w:rsidP="00EC6358">
            <w:pPr>
              <w:keepNext/>
              <w:spacing w:after="240" w:line="240" w:lineRule="auto"/>
              <w:jc w:val="both"/>
              <w:rPr>
                <w:rFonts w:ascii="Times New Roman" w:eastAsia="Times New Roman" w:hAnsi="Times New Roman"/>
                <w:b/>
                <w:sz w:val="24"/>
                <w:szCs w:val="20"/>
                <w:highlight w:val="yellow"/>
              </w:rPr>
            </w:pPr>
          </w:p>
        </w:tc>
        <w:tc>
          <w:tcPr>
            <w:tcW w:w="4379" w:type="dxa"/>
            <w:tcBorders>
              <w:top w:val="single" w:sz="4" w:space="0" w:color="auto"/>
              <w:left w:val="single" w:sz="4" w:space="0" w:color="auto"/>
              <w:bottom w:val="single" w:sz="4" w:space="0" w:color="auto"/>
              <w:right w:val="single" w:sz="4" w:space="0" w:color="auto"/>
            </w:tcBorders>
            <w:shd w:val="clear" w:color="auto" w:fill="auto"/>
          </w:tcPr>
          <w:p w:rsidR="00B36499" w:rsidRPr="002E7839" w:rsidRDefault="00B36499" w:rsidP="00EC6358">
            <w:pPr>
              <w:keepNext/>
              <w:spacing w:after="240" w:line="240" w:lineRule="auto"/>
              <w:jc w:val="both"/>
              <w:rPr>
                <w:rFonts w:ascii="Times New Roman" w:eastAsia="Times New Roman" w:hAnsi="Times New Roman"/>
                <w:b/>
                <w:sz w:val="24"/>
                <w:szCs w:val="20"/>
                <w:highlight w:val="yellow"/>
              </w:rPr>
            </w:pPr>
          </w:p>
        </w:tc>
      </w:tr>
    </w:tbl>
    <w:p w:rsidR="004C7D89" w:rsidRDefault="004C7D89" w:rsidP="00B36499">
      <w:pPr>
        <w:spacing w:after="240" w:line="240" w:lineRule="auto"/>
        <w:jc w:val="both"/>
        <w:rPr>
          <w:rFonts w:ascii="Times New Roman" w:hAnsi="Times New Roman"/>
          <w:b/>
          <w:sz w:val="24"/>
        </w:rPr>
      </w:pPr>
    </w:p>
    <w:p w:rsidR="00B36499" w:rsidRPr="00E73997" w:rsidRDefault="009D51CA" w:rsidP="00B36499">
      <w:pPr>
        <w:spacing w:after="240" w:line="240" w:lineRule="auto"/>
        <w:jc w:val="both"/>
        <w:rPr>
          <w:rFonts w:ascii="Times New Roman" w:eastAsia="Times New Roman" w:hAnsi="Times New Roman"/>
          <w:sz w:val="24"/>
          <w:szCs w:val="20"/>
        </w:rPr>
      </w:pPr>
      <w:r>
        <w:rPr>
          <w:rFonts w:ascii="Times New Roman" w:hAnsi="Times New Roman"/>
          <w:b/>
          <w:sz w:val="24"/>
        </w:rPr>
        <w:lastRenderedPageBreak/>
        <w:t>De bovenstaande tabel</w:t>
      </w:r>
      <w:r w:rsidR="00B36499">
        <w:rPr>
          <w:rFonts w:ascii="Times New Roman" w:hAnsi="Times New Roman"/>
          <w:b/>
          <w:sz w:val="24"/>
        </w:rPr>
        <w:t xml:space="preserve"> van uw verslag wordt als volgt onderverdeeld</w:t>
      </w:r>
      <w:r w:rsidR="00B36499">
        <w:rPr>
          <w:rFonts w:ascii="Times New Roman" w:hAnsi="Times New Roman"/>
          <w:sz w:val="24"/>
        </w:rPr>
        <w:t>:</w:t>
      </w:r>
    </w:p>
    <w:p w:rsidR="00B36499" w:rsidRPr="00E73997" w:rsidRDefault="00B36499" w:rsidP="00B36499">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rPr>
        <w:t xml:space="preserve">Ziekenhuizen (art. </w:t>
      </w:r>
      <w:r w:rsidRPr="002041B2">
        <w:rPr>
          <w:rFonts w:ascii="Times New Roman" w:hAnsi="Times New Roman"/>
          <w:sz w:val="24"/>
        </w:rPr>
        <w:t>2</w:t>
      </w:r>
      <w:r>
        <w:rPr>
          <w:rFonts w:ascii="Times New Roman" w:hAnsi="Times New Roman"/>
          <w:sz w:val="24"/>
        </w:rPr>
        <w:t xml:space="preserve">, lid </w:t>
      </w:r>
      <w:r w:rsidRPr="002041B2">
        <w:rPr>
          <w:rFonts w:ascii="Times New Roman" w:hAnsi="Times New Roman"/>
          <w:sz w:val="24"/>
        </w:rPr>
        <w:t>1</w:t>
      </w:r>
      <w:r>
        <w:rPr>
          <w:rFonts w:ascii="Times New Roman" w:hAnsi="Times New Roman"/>
          <w:sz w:val="24"/>
        </w:rPr>
        <w:t>, onder b) DAEB-Besluit)</w:t>
      </w:r>
    </w:p>
    <w:p w:rsidR="00B36499" w:rsidRPr="00E73997" w:rsidRDefault="00B36499" w:rsidP="00B36499">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rPr>
        <w:t xml:space="preserve">Sociale diensten (art. </w:t>
      </w:r>
      <w:r w:rsidRPr="002041B2">
        <w:rPr>
          <w:rFonts w:ascii="Times New Roman" w:hAnsi="Times New Roman"/>
          <w:sz w:val="24"/>
        </w:rPr>
        <w:t>2</w:t>
      </w:r>
      <w:r>
        <w:rPr>
          <w:rFonts w:ascii="Times New Roman" w:hAnsi="Times New Roman"/>
          <w:sz w:val="24"/>
        </w:rPr>
        <w:t xml:space="preserve">, lid </w:t>
      </w:r>
      <w:r w:rsidRPr="002041B2">
        <w:rPr>
          <w:rFonts w:ascii="Times New Roman" w:hAnsi="Times New Roman"/>
          <w:sz w:val="24"/>
        </w:rPr>
        <w:t>1</w:t>
      </w:r>
      <w:r>
        <w:rPr>
          <w:rFonts w:ascii="Times New Roman" w:hAnsi="Times New Roman"/>
          <w:sz w:val="24"/>
        </w:rPr>
        <w:t>, onder c)</w:t>
      </w:r>
      <w:r w:rsidRPr="00B475AA">
        <w:rPr>
          <w:rFonts w:ascii="Times New Roman" w:hAnsi="Times New Roman"/>
          <w:sz w:val="24"/>
        </w:rPr>
        <w:t xml:space="preserve"> </w:t>
      </w:r>
      <w:r>
        <w:rPr>
          <w:rFonts w:ascii="Times New Roman" w:hAnsi="Times New Roman"/>
          <w:sz w:val="24"/>
        </w:rPr>
        <w:t>DAEB-Besluit)</w:t>
      </w:r>
    </w:p>
    <w:p w:rsidR="00B36499" w:rsidRPr="00E73997" w:rsidRDefault="00B36499" w:rsidP="00B36499">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rPr>
        <w:t>Gezondheidszorg en langdurige zorg</w:t>
      </w:r>
    </w:p>
    <w:p w:rsidR="00B36499" w:rsidRPr="00E73997" w:rsidRDefault="00B36499" w:rsidP="00B36499">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rPr>
        <w:t>Kinderopvang</w:t>
      </w:r>
    </w:p>
    <w:p w:rsidR="00B36499" w:rsidRPr="00E73997" w:rsidRDefault="00B36499" w:rsidP="00B36499">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rPr>
        <w:t>Toegang tot de arbeidsmarkt en herintreding</w:t>
      </w:r>
    </w:p>
    <w:p w:rsidR="00B36499" w:rsidRPr="00E73997" w:rsidRDefault="00B36499" w:rsidP="00B36499">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rPr>
        <w:t>Sociale huisvesting</w:t>
      </w:r>
    </w:p>
    <w:p w:rsidR="00B36499" w:rsidRPr="00E73997" w:rsidRDefault="00B36499" w:rsidP="00B36499">
      <w:pPr>
        <w:numPr>
          <w:ilvl w:val="1"/>
          <w:numId w:val="2"/>
        </w:numPr>
        <w:spacing w:after="240" w:line="240" w:lineRule="auto"/>
        <w:jc w:val="both"/>
        <w:rPr>
          <w:rFonts w:ascii="Times New Roman" w:eastAsia="Times New Roman" w:hAnsi="Times New Roman"/>
          <w:sz w:val="24"/>
          <w:szCs w:val="20"/>
        </w:rPr>
      </w:pPr>
      <w:r>
        <w:rPr>
          <w:rFonts w:ascii="Times New Roman" w:hAnsi="Times New Roman"/>
          <w:sz w:val="24"/>
        </w:rPr>
        <w:t>Zorg voor en sociale inclusie van kwetsbare groepen</w:t>
      </w:r>
    </w:p>
    <w:p w:rsidR="00B36499" w:rsidRPr="00E73997" w:rsidRDefault="00B36499" w:rsidP="00B36499">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rPr>
        <w:t xml:space="preserve">Lucht- of zeeverbindingen met eilanden met een jaarlijkse gemiddelde passagiersstroom die niet meer bedraagt dan de in art. </w:t>
      </w:r>
      <w:r w:rsidRPr="002041B2">
        <w:rPr>
          <w:rFonts w:ascii="Times New Roman" w:hAnsi="Times New Roman"/>
          <w:sz w:val="24"/>
        </w:rPr>
        <w:t>2</w:t>
      </w:r>
      <w:r>
        <w:rPr>
          <w:rFonts w:ascii="Times New Roman" w:hAnsi="Times New Roman"/>
          <w:sz w:val="24"/>
        </w:rPr>
        <w:t xml:space="preserve">, lid </w:t>
      </w:r>
      <w:r w:rsidRPr="002041B2">
        <w:rPr>
          <w:rFonts w:ascii="Times New Roman" w:hAnsi="Times New Roman"/>
          <w:sz w:val="24"/>
        </w:rPr>
        <w:t>1</w:t>
      </w:r>
      <w:r>
        <w:rPr>
          <w:rFonts w:ascii="Times New Roman" w:hAnsi="Times New Roman"/>
          <w:sz w:val="24"/>
        </w:rPr>
        <w:t>, onder d)</w:t>
      </w:r>
      <w:r w:rsidRPr="00B475AA">
        <w:rPr>
          <w:rFonts w:ascii="Times New Roman" w:hAnsi="Times New Roman"/>
          <w:sz w:val="24"/>
        </w:rPr>
        <w:t xml:space="preserve"> </w:t>
      </w:r>
      <w:r>
        <w:rPr>
          <w:rFonts w:ascii="Times New Roman" w:hAnsi="Times New Roman"/>
          <w:sz w:val="24"/>
        </w:rPr>
        <w:t>DAEB-Besluit, vastgestelde maxima</w:t>
      </w:r>
    </w:p>
    <w:p w:rsidR="00B36499" w:rsidRPr="00E73997" w:rsidRDefault="00B36499" w:rsidP="00B36499">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rPr>
        <w:t xml:space="preserve">Luchthavens en havens met een jaarlijkse gemiddelde passagiersstroom die niet meer bedraagt dan de in art. </w:t>
      </w:r>
      <w:r w:rsidRPr="002041B2">
        <w:rPr>
          <w:rFonts w:ascii="Times New Roman" w:hAnsi="Times New Roman"/>
          <w:sz w:val="24"/>
        </w:rPr>
        <w:t>2</w:t>
      </w:r>
      <w:r>
        <w:rPr>
          <w:rFonts w:ascii="Times New Roman" w:hAnsi="Times New Roman"/>
          <w:sz w:val="24"/>
        </w:rPr>
        <w:t xml:space="preserve">, lid </w:t>
      </w:r>
      <w:r w:rsidRPr="002041B2">
        <w:rPr>
          <w:rFonts w:ascii="Times New Roman" w:hAnsi="Times New Roman"/>
          <w:sz w:val="24"/>
        </w:rPr>
        <w:t>1</w:t>
      </w:r>
      <w:r>
        <w:rPr>
          <w:rFonts w:ascii="Times New Roman" w:hAnsi="Times New Roman"/>
          <w:sz w:val="24"/>
        </w:rPr>
        <w:t>, onder e)</w:t>
      </w:r>
      <w:r w:rsidRPr="00B475AA">
        <w:rPr>
          <w:rFonts w:ascii="Times New Roman" w:hAnsi="Times New Roman"/>
          <w:sz w:val="24"/>
        </w:rPr>
        <w:t xml:space="preserve"> </w:t>
      </w:r>
      <w:r>
        <w:rPr>
          <w:rFonts w:ascii="Times New Roman" w:hAnsi="Times New Roman"/>
          <w:sz w:val="24"/>
        </w:rPr>
        <w:t>DAEB-Besluit, vastgestelde maxima</w:t>
      </w:r>
    </w:p>
    <w:p w:rsidR="00B36499" w:rsidRPr="006D5E2F" w:rsidRDefault="00B36499" w:rsidP="00B36499">
      <w:pPr>
        <w:numPr>
          <w:ilvl w:val="0"/>
          <w:numId w:val="2"/>
        </w:numPr>
        <w:spacing w:after="240" w:line="240" w:lineRule="auto"/>
        <w:jc w:val="both"/>
        <w:rPr>
          <w:rFonts w:ascii="Times New Roman" w:eastAsia="Times New Roman" w:hAnsi="Times New Roman"/>
          <w:sz w:val="24"/>
          <w:szCs w:val="20"/>
        </w:rPr>
      </w:pPr>
      <w:r>
        <w:rPr>
          <w:rFonts w:ascii="Times New Roman" w:hAnsi="Times New Roman"/>
          <w:sz w:val="24"/>
        </w:rPr>
        <w:t xml:space="preserve">DAEB-compensaties van maximaal </w:t>
      </w:r>
      <w:r w:rsidRPr="002041B2">
        <w:rPr>
          <w:rFonts w:ascii="Times New Roman" w:hAnsi="Times New Roman"/>
          <w:sz w:val="24"/>
        </w:rPr>
        <w:t>15</w:t>
      </w:r>
      <w:r>
        <w:rPr>
          <w:rFonts w:ascii="Times New Roman" w:hAnsi="Times New Roman"/>
          <w:sz w:val="24"/>
        </w:rPr>
        <w:t xml:space="preserve"> miljoen EUR (art. </w:t>
      </w:r>
      <w:r w:rsidRPr="002041B2">
        <w:rPr>
          <w:rFonts w:ascii="Times New Roman" w:hAnsi="Times New Roman"/>
          <w:sz w:val="24"/>
        </w:rPr>
        <w:t>2</w:t>
      </w:r>
      <w:r>
        <w:rPr>
          <w:rFonts w:ascii="Times New Roman" w:hAnsi="Times New Roman"/>
          <w:sz w:val="24"/>
        </w:rPr>
        <w:t xml:space="preserve">, lid </w:t>
      </w:r>
      <w:r w:rsidRPr="002041B2">
        <w:rPr>
          <w:rFonts w:ascii="Times New Roman" w:hAnsi="Times New Roman"/>
          <w:sz w:val="24"/>
        </w:rPr>
        <w:t>1</w:t>
      </w:r>
      <w:r>
        <w:rPr>
          <w:rFonts w:ascii="Times New Roman" w:hAnsi="Times New Roman"/>
          <w:sz w:val="24"/>
        </w:rPr>
        <w:t>, onder a)</w:t>
      </w:r>
      <w:r w:rsidRPr="00B475AA">
        <w:rPr>
          <w:rFonts w:ascii="Times New Roman" w:hAnsi="Times New Roman"/>
          <w:sz w:val="24"/>
        </w:rPr>
        <w:t xml:space="preserve"> </w:t>
      </w:r>
      <w:r>
        <w:rPr>
          <w:rFonts w:ascii="Times New Roman" w:hAnsi="Times New Roman"/>
          <w:sz w:val="24"/>
        </w:rPr>
        <w:t>DAEB-Besluit)</w:t>
      </w:r>
    </w:p>
    <w:p w:rsidR="00B36499" w:rsidRPr="0099514A" w:rsidRDefault="00B36499" w:rsidP="00B36499">
      <w:pPr>
        <w:numPr>
          <w:ilvl w:val="5"/>
          <w:numId w:val="3"/>
        </w:numPr>
        <w:spacing w:after="240" w:line="240" w:lineRule="auto"/>
        <w:ind w:left="426"/>
        <w:jc w:val="both"/>
        <w:rPr>
          <w:rFonts w:ascii="Times New Roman" w:eastAsia="Times New Roman" w:hAnsi="Times New Roman"/>
          <w:sz w:val="24"/>
          <w:szCs w:val="20"/>
        </w:rPr>
      </w:pPr>
      <w:r>
        <w:rPr>
          <w:rFonts w:ascii="Times New Roman" w:hAnsi="Times New Roman"/>
          <w:sz w:val="24"/>
        </w:rPr>
        <w:t>Postdiensten</w:t>
      </w:r>
    </w:p>
    <w:p w:rsidR="00B36499" w:rsidRPr="0099514A" w:rsidRDefault="00B36499" w:rsidP="00B36499">
      <w:pPr>
        <w:numPr>
          <w:ilvl w:val="5"/>
          <w:numId w:val="3"/>
        </w:numPr>
        <w:spacing w:after="240" w:line="240" w:lineRule="auto"/>
        <w:ind w:left="426"/>
        <w:jc w:val="both"/>
        <w:rPr>
          <w:rFonts w:ascii="Times New Roman" w:eastAsia="Times New Roman" w:hAnsi="Times New Roman"/>
          <w:sz w:val="24"/>
          <w:szCs w:val="20"/>
        </w:rPr>
      </w:pPr>
      <w:r>
        <w:rPr>
          <w:rFonts w:ascii="Times New Roman" w:hAnsi="Times New Roman"/>
          <w:sz w:val="24"/>
        </w:rPr>
        <w:t>Energie</w:t>
      </w:r>
    </w:p>
    <w:p w:rsidR="00B36499" w:rsidRPr="0099514A" w:rsidRDefault="00B36499" w:rsidP="00B36499">
      <w:pPr>
        <w:numPr>
          <w:ilvl w:val="5"/>
          <w:numId w:val="3"/>
        </w:numPr>
        <w:spacing w:after="240" w:line="240" w:lineRule="auto"/>
        <w:ind w:left="426"/>
        <w:jc w:val="both"/>
        <w:rPr>
          <w:rFonts w:ascii="Times New Roman" w:eastAsia="Times New Roman" w:hAnsi="Times New Roman"/>
          <w:sz w:val="24"/>
          <w:szCs w:val="20"/>
        </w:rPr>
      </w:pPr>
      <w:r>
        <w:rPr>
          <w:rFonts w:ascii="Times New Roman" w:hAnsi="Times New Roman"/>
          <w:sz w:val="24"/>
        </w:rPr>
        <w:t>Inzameling van afval</w:t>
      </w:r>
    </w:p>
    <w:p w:rsidR="00B36499" w:rsidRPr="0099514A" w:rsidRDefault="00B36499" w:rsidP="00B36499">
      <w:pPr>
        <w:numPr>
          <w:ilvl w:val="5"/>
          <w:numId w:val="3"/>
        </w:numPr>
        <w:spacing w:after="240" w:line="240" w:lineRule="auto"/>
        <w:ind w:left="426"/>
        <w:jc w:val="both"/>
        <w:rPr>
          <w:rFonts w:ascii="Times New Roman" w:eastAsia="Times New Roman" w:hAnsi="Times New Roman"/>
          <w:sz w:val="24"/>
          <w:szCs w:val="20"/>
        </w:rPr>
      </w:pPr>
      <w:r>
        <w:rPr>
          <w:rFonts w:ascii="Times New Roman" w:hAnsi="Times New Roman"/>
          <w:sz w:val="24"/>
        </w:rPr>
        <w:t>Watervoorziening</w:t>
      </w:r>
    </w:p>
    <w:p w:rsidR="00B36499" w:rsidRPr="0099514A" w:rsidRDefault="00B36499" w:rsidP="00B36499">
      <w:pPr>
        <w:numPr>
          <w:ilvl w:val="5"/>
          <w:numId w:val="3"/>
        </w:numPr>
        <w:spacing w:after="240" w:line="240" w:lineRule="auto"/>
        <w:ind w:left="426"/>
        <w:jc w:val="both"/>
        <w:rPr>
          <w:rFonts w:ascii="Times New Roman" w:eastAsia="Times New Roman" w:hAnsi="Times New Roman"/>
          <w:sz w:val="24"/>
          <w:szCs w:val="20"/>
        </w:rPr>
      </w:pPr>
      <w:r>
        <w:rPr>
          <w:rFonts w:ascii="Times New Roman" w:hAnsi="Times New Roman"/>
          <w:sz w:val="24"/>
        </w:rPr>
        <w:t xml:space="preserve">Cultuur </w:t>
      </w:r>
    </w:p>
    <w:p w:rsidR="00B36499" w:rsidRPr="0099514A" w:rsidRDefault="00B36499" w:rsidP="00B36499">
      <w:pPr>
        <w:numPr>
          <w:ilvl w:val="5"/>
          <w:numId w:val="3"/>
        </w:numPr>
        <w:spacing w:after="240" w:line="240" w:lineRule="auto"/>
        <w:ind w:left="426"/>
        <w:jc w:val="both"/>
        <w:rPr>
          <w:rFonts w:ascii="Times New Roman" w:eastAsia="Times New Roman" w:hAnsi="Times New Roman"/>
          <w:sz w:val="24"/>
          <w:szCs w:val="20"/>
        </w:rPr>
      </w:pPr>
      <w:r>
        <w:rPr>
          <w:rFonts w:ascii="Times New Roman" w:hAnsi="Times New Roman"/>
          <w:sz w:val="24"/>
        </w:rPr>
        <w:t>Financiële diensten</w:t>
      </w:r>
    </w:p>
    <w:p w:rsidR="00B36499" w:rsidRPr="0099514A" w:rsidRDefault="00B36499" w:rsidP="00B36499">
      <w:pPr>
        <w:numPr>
          <w:ilvl w:val="5"/>
          <w:numId w:val="3"/>
        </w:numPr>
        <w:spacing w:after="240" w:line="240" w:lineRule="auto"/>
        <w:ind w:left="426"/>
        <w:jc w:val="both"/>
        <w:rPr>
          <w:rFonts w:ascii="Times New Roman" w:eastAsia="Times New Roman" w:hAnsi="Times New Roman"/>
          <w:sz w:val="24"/>
          <w:szCs w:val="20"/>
        </w:rPr>
      </w:pPr>
      <w:r>
        <w:rPr>
          <w:rFonts w:ascii="Times New Roman" w:hAnsi="Times New Roman"/>
          <w:sz w:val="24"/>
        </w:rPr>
        <w:t>Andere sectoren (specificeren a.u.b.)</w:t>
      </w:r>
    </w:p>
    <w:p w:rsidR="00B36499" w:rsidRDefault="00B36499" w:rsidP="00B36499">
      <w:pPr>
        <w:spacing w:after="0" w:line="240" w:lineRule="auto"/>
        <w:jc w:val="both"/>
        <w:rPr>
          <w:rFonts w:ascii="Times New Roman" w:eastAsia="Times New Roman" w:hAnsi="Times New Roman"/>
          <w:b/>
          <w:smallCaps/>
          <w:sz w:val="24"/>
          <w:szCs w:val="20"/>
        </w:rPr>
      </w:pPr>
    </w:p>
    <w:p w:rsidR="00B36499" w:rsidRDefault="00B36499" w:rsidP="00B36499">
      <w:pPr>
        <w:spacing w:after="0" w:line="240" w:lineRule="auto"/>
        <w:jc w:val="both"/>
        <w:rPr>
          <w:rFonts w:ascii="Times New Roman" w:eastAsia="Times New Roman" w:hAnsi="Times New Roman"/>
          <w:b/>
          <w:smallCaps/>
          <w:sz w:val="24"/>
          <w:szCs w:val="20"/>
        </w:rPr>
      </w:pPr>
    </w:p>
    <w:p w:rsidR="00B36499" w:rsidRDefault="00B36499"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9D51CA" w:rsidRDefault="009D51CA" w:rsidP="00B36499">
      <w:pPr>
        <w:spacing w:after="0" w:line="240" w:lineRule="auto"/>
        <w:jc w:val="both"/>
        <w:rPr>
          <w:rFonts w:ascii="Times New Roman" w:eastAsia="Times New Roman" w:hAnsi="Times New Roman"/>
          <w:b/>
          <w:smallCaps/>
          <w:sz w:val="24"/>
          <w:szCs w:val="20"/>
        </w:rPr>
      </w:pPr>
    </w:p>
    <w:p w:rsidR="0025252D" w:rsidRDefault="0025252D" w:rsidP="0025252D">
      <w:pPr>
        <w:pStyle w:val="Lijstalinea"/>
        <w:numPr>
          <w:ilvl w:val="0"/>
          <w:numId w:val="1"/>
        </w:numPr>
        <w:rPr>
          <w:rFonts w:ascii="Times New Roman" w:eastAsia="Times New Roman" w:hAnsi="Times New Roman"/>
          <w:b/>
          <w:smallCaps/>
          <w:sz w:val="24"/>
          <w:szCs w:val="20"/>
        </w:rPr>
      </w:pPr>
      <w:r w:rsidRPr="0025252D">
        <w:rPr>
          <w:rFonts w:ascii="Times New Roman" w:eastAsia="Times New Roman" w:hAnsi="Times New Roman"/>
          <w:b/>
          <w:smallCaps/>
          <w:sz w:val="24"/>
          <w:szCs w:val="20"/>
        </w:rPr>
        <w:lastRenderedPageBreak/>
        <w:t xml:space="preserve">BESCHRIJVING VAN DE TOEPASSING VAN DE DAEB-KADERREGELING VAN 2012 </w:t>
      </w:r>
    </w:p>
    <w:p w:rsidR="0025252D" w:rsidRDefault="0025252D" w:rsidP="0025252D">
      <w:pPr>
        <w:rPr>
          <w:rFonts w:ascii="Times New Roman" w:hAnsi="Times New Roman"/>
          <w:sz w:val="24"/>
        </w:rPr>
      </w:pPr>
      <w:r>
        <w:rPr>
          <w:rFonts w:ascii="Times New Roman" w:hAnsi="Times New Roman"/>
          <w:sz w:val="24"/>
        </w:rPr>
        <w:t>De</w:t>
      </w:r>
      <w:r w:rsidR="006955E9">
        <w:rPr>
          <w:rFonts w:ascii="Times New Roman" w:hAnsi="Times New Roman"/>
          <w:sz w:val="24"/>
        </w:rPr>
        <w:t xml:space="preserve"> </w:t>
      </w:r>
      <w:r>
        <w:rPr>
          <w:rFonts w:ascii="Times New Roman" w:hAnsi="Times New Roman"/>
          <w:sz w:val="24"/>
        </w:rPr>
        <w:t>DAEB rapportage ziet daarnaast ook op steun verleend onder toepassing van de DAEB Kaderregeling (</w:t>
      </w:r>
      <w:r w:rsidRPr="0025252D">
        <w:rPr>
          <w:rFonts w:ascii="Times New Roman" w:hAnsi="Times New Roman"/>
          <w:sz w:val="24"/>
        </w:rPr>
        <w:t>2012/C 8/03</w:t>
      </w:r>
      <w:r>
        <w:rPr>
          <w:rFonts w:ascii="Times New Roman" w:hAnsi="Times New Roman"/>
          <w:sz w:val="24"/>
        </w:rPr>
        <w:t xml:space="preserve">). Voor steun onder de DAEB Kaderregeling </w:t>
      </w:r>
      <w:r w:rsidRPr="0025252D">
        <w:rPr>
          <w:rFonts w:ascii="Times New Roman" w:hAnsi="Times New Roman"/>
          <w:sz w:val="24"/>
        </w:rPr>
        <w:t>geldt de verplichting tot voorafgaande aanmelding</w:t>
      </w:r>
      <w:r>
        <w:rPr>
          <w:rFonts w:ascii="Times New Roman" w:hAnsi="Times New Roman"/>
          <w:sz w:val="24"/>
        </w:rPr>
        <w:t xml:space="preserve"> bij de Europese Commissie. In de jaren 2014 en 2015 is door decentrale overheden geen steun verleend onder toepassing van de DAEB Kaderregeling. </w:t>
      </w:r>
    </w:p>
    <w:p w:rsidR="0025252D" w:rsidRPr="0025252D" w:rsidRDefault="0025252D" w:rsidP="0025252D">
      <w:pPr>
        <w:rPr>
          <w:rFonts w:ascii="Times New Roman" w:eastAsia="Times New Roman" w:hAnsi="Times New Roman"/>
          <w:b/>
          <w:smallCaps/>
          <w:sz w:val="24"/>
          <w:szCs w:val="20"/>
        </w:rPr>
      </w:pPr>
      <w:r w:rsidRPr="0025252D">
        <w:rPr>
          <w:rFonts w:ascii="Times New Roman" w:hAnsi="Times New Roman"/>
          <w:b/>
          <w:sz w:val="24"/>
        </w:rPr>
        <w:t xml:space="preserve">U hoeft de onderstaande tabel dan ook </w:t>
      </w:r>
      <w:r w:rsidRPr="006E14B0">
        <w:rPr>
          <w:rFonts w:ascii="Times New Roman" w:hAnsi="Times New Roman"/>
          <w:b/>
          <w:sz w:val="24"/>
          <w:u w:val="single"/>
        </w:rPr>
        <w:t>niet</w:t>
      </w:r>
      <w:r w:rsidRPr="0025252D">
        <w:rPr>
          <w:rFonts w:ascii="Times New Roman" w:hAnsi="Times New Roman"/>
          <w:b/>
          <w:sz w:val="24"/>
        </w:rPr>
        <w:t xml:space="preserve"> in te vullen.</w:t>
      </w:r>
    </w:p>
    <w:p w:rsidR="0025252D" w:rsidRDefault="0025252D" w:rsidP="0025252D">
      <w:pPr>
        <w:spacing w:after="0" w:line="240" w:lineRule="auto"/>
        <w:jc w:val="both"/>
        <w:rPr>
          <w:rFonts w:ascii="Times New Roman" w:eastAsia="Times New Roman" w:hAnsi="Times New Roman"/>
          <w:b/>
          <w:smallCaps/>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79"/>
      </w:tblGrid>
      <w:tr w:rsidR="0025252D" w:rsidRPr="00E73997" w:rsidTr="00960E0B">
        <w:tc>
          <w:tcPr>
            <w:tcW w:w="8758" w:type="dxa"/>
            <w:gridSpan w:val="2"/>
            <w:tcBorders>
              <w:bottom w:val="single" w:sz="4" w:space="0" w:color="auto"/>
            </w:tcBorders>
            <w:shd w:val="clear" w:color="auto" w:fill="BFBFBF"/>
          </w:tcPr>
          <w:p w:rsidR="0025252D" w:rsidRPr="00E73997" w:rsidRDefault="0025252D" w:rsidP="00960E0B">
            <w:pPr>
              <w:keepNext/>
              <w:spacing w:after="240" w:line="240" w:lineRule="auto"/>
              <w:jc w:val="both"/>
              <w:rPr>
                <w:rFonts w:ascii="Times New Roman" w:eastAsia="Times New Roman" w:hAnsi="Times New Roman"/>
                <w:b/>
                <w:sz w:val="24"/>
                <w:szCs w:val="20"/>
              </w:rPr>
            </w:pPr>
            <w:r>
              <w:rPr>
                <w:rFonts w:ascii="Times New Roman" w:hAnsi="Times New Roman"/>
                <w:b/>
                <w:sz w:val="24"/>
              </w:rPr>
              <w:t xml:space="preserve">Duidelijke en volledige beschrijving van hoe de betrokken diensten in uw </w:t>
            </w:r>
            <w:r w:rsidR="006955E9" w:rsidRPr="006955E9">
              <w:rPr>
                <w:rFonts w:ascii="Times New Roman" w:hAnsi="Times New Roman"/>
                <w:b/>
                <w:sz w:val="24"/>
              </w:rPr>
              <w:t>gemeente of provincie</w:t>
            </w:r>
            <w:r>
              <w:rPr>
                <w:rFonts w:ascii="Times New Roman" w:hAnsi="Times New Roman"/>
                <w:b/>
                <w:sz w:val="24"/>
              </w:rPr>
              <w:t xml:space="preserve"> worden georganiseerd</w:t>
            </w:r>
            <w:r>
              <w:rPr>
                <w:rFonts w:ascii="Times New Roman" w:hAnsi="Times New Roman"/>
                <w:b/>
                <w:sz w:val="24"/>
                <w:vertAlign w:val="superscript"/>
              </w:rPr>
              <w:footnoteReference w:id="4"/>
            </w:r>
          </w:p>
        </w:tc>
      </w:tr>
      <w:tr w:rsidR="0025252D" w:rsidRPr="007D2B69" w:rsidTr="00960E0B">
        <w:tc>
          <w:tcPr>
            <w:tcW w:w="8758" w:type="dxa"/>
            <w:gridSpan w:val="2"/>
            <w:shd w:val="clear" w:color="auto" w:fill="F2F2F2"/>
          </w:tcPr>
          <w:p w:rsidR="0025252D" w:rsidRPr="007D2B69" w:rsidRDefault="0025252D" w:rsidP="006E14B0">
            <w:pPr>
              <w:spacing w:after="240" w:line="240" w:lineRule="auto"/>
              <w:jc w:val="both"/>
              <w:rPr>
                <w:rFonts w:ascii="Times New Roman" w:eastAsia="Times New Roman" w:hAnsi="Times New Roman"/>
                <w:sz w:val="24"/>
                <w:szCs w:val="20"/>
              </w:rPr>
            </w:pPr>
            <w:r>
              <w:rPr>
                <w:rFonts w:ascii="Times New Roman" w:hAnsi="Times New Roman"/>
                <w:sz w:val="24"/>
              </w:rPr>
              <w:t xml:space="preserve">Welk soort diensten is in de betrokken sector in uw </w:t>
            </w:r>
            <w:r w:rsidR="006955E9" w:rsidRPr="006955E9">
              <w:rPr>
                <w:rFonts w:ascii="Times New Roman" w:hAnsi="Times New Roman"/>
                <w:sz w:val="24"/>
              </w:rPr>
              <w:t>gemeente of provincie</w:t>
            </w:r>
            <w:r>
              <w:rPr>
                <w:rFonts w:ascii="Times New Roman" w:hAnsi="Times New Roman"/>
                <w:sz w:val="24"/>
              </w:rPr>
              <w:t xml:space="preserve"> aangemerkt als DAEB? Geeft u een zo duidelijk mogelijke beschrijving van de </w:t>
            </w:r>
            <w:r>
              <w:rPr>
                <w:rFonts w:ascii="Times New Roman" w:hAnsi="Times New Roman"/>
                <w:b/>
                <w:sz w:val="24"/>
              </w:rPr>
              <w:t>inhoud van de als DAEB toegewezen diensten</w:t>
            </w:r>
            <w:r>
              <w:rPr>
                <w:rFonts w:ascii="Times New Roman" w:hAnsi="Times New Roman"/>
                <w:sz w:val="24"/>
              </w:rPr>
              <w:t xml:space="preserve">. </w:t>
            </w:r>
          </w:p>
        </w:tc>
      </w:tr>
      <w:tr w:rsidR="0025252D" w:rsidRPr="00E73997" w:rsidTr="00960E0B">
        <w:tc>
          <w:tcPr>
            <w:tcW w:w="8758" w:type="dxa"/>
            <w:gridSpan w:val="2"/>
            <w:tcBorders>
              <w:bottom w:val="single" w:sz="4" w:space="0" w:color="auto"/>
            </w:tcBorders>
            <w:shd w:val="clear" w:color="auto" w:fill="auto"/>
          </w:tcPr>
          <w:p w:rsidR="006955E9" w:rsidRPr="009D3BAE" w:rsidRDefault="006955E9" w:rsidP="00960E0B">
            <w:pPr>
              <w:spacing w:after="240" w:line="240" w:lineRule="auto"/>
              <w:jc w:val="both"/>
              <w:rPr>
                <w:rFonts w:ascii="Times New Roman" w:eastAsia="Times New Roman" w:hAnsi="Times New Roman"/>
                <w:i/>
                <w:sz w:val="24"/>
                <w:szCs w:val="20"/>
              </w:rPr>
            </w:pPr>
            <w:r w:rsidRPr="009D3BAE">
              <w:rPr>
                <w:rFonts w:ascii="Times New Roman" w:eastAsia="Times New Roman" w:hAnsi="Times New Roman"/>
                <w:i/>
                <w:sz w:val="24"/>
                <w:szCs w:val="20"/>
              </w:rPr>
              <w:t>Niet van toepassing.</w:t>
            </w:r>
          </w:p>
        </w:tc>
      </w:tr>
      <w:tr w:rsidR="0025252D" w:rsidRPr="00E73997" w:rsidTr="00960E0B">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25252D" w:rsidRPr="00E73997" w:rsidRDefault="0025252D" w:rsidP="00960E0B">
            <w:pPr>
              <w:spacing w:after="240" w:line="240" w:lineRule="auto"/>
              <w:jc w:val="both"/>
              <w:rPr>
                <w:rFonts w:ascii="Times New Roman" w:eastAsia="Times New Roman" w:hAnsi="Times New Roman"/>
                <w:b/>
                <w:sz w:val="24"/>
                <w:szCs w:val="20"/>
              </w:rPr>
            </w:pPr>
            <w:r>
              <w:rPr>
                <w:rFonts w:ascii="Times New Roman" w:hAnsi="Times New Roman"/>
                <w:sz w:val="24"/>
              </w:rPr>
              <w:t xml:space="preserve">Wat zijn de (gebruikelijke) </w:t>
            </w:r>
            <w:r>
              <w:rPr>
                <w:rFonts w:ascii="Times New Roman" w:hAnsi="Times New Roman"/>
                <w:b/>
                <w:sz w:val="24"/>
              </w:rPr>
              <w:t>vormen van toewijzing</w:t>
            </w:r>
            <w:r>
              <w:rPr>
                <w:rFonts w:ascii="Times New Roman" w:hAnsi="Times New Roman"/>
                <w:sz w:val="24"/>
              </w:rPr>
              <w:t>? Wanneer voor een bepaalde sector standaardmodellen voor toewijzingen worden gebruikt, voeg deze dan hierbij.</w:t>
            </w:r>
            <w:r>
              <w:t xml:space="preserve"> </w:t>
            </w:r>
          </w:p>
        </w:tc>
      </w:tr>
      <w:tr w:rsidR="0025252D" w:rsidRPr="00E73997" w:rsidTr="00960E0B">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rPr>
            </w:pPr>
            <w:r w:rsidRPr="009D3BAE">
              <w:rPr>
                <w:rFonts w:ascii="Times New Roman" w:eastAsia="Times New Roman" w:hAnsi="Times New Roman"/>
                <w:i/>
                <w:sz w:val="24"/>
                <w:szCs w:val="20"/>
              </w:rPr>
              <w:t>Niet van toepassing.</w:t>
            </w:r>
          </w:p>
        </w:tc>
      </w:tr>
      <w:tr w:rsidR="0025252D" w:rsidRPr="00E73997" w:rsidTr="00960E0B">
        <w:tc>
          <w:tcPr>
            <w:tcW w:w="8758" w:type="dxa"/>
            <w:gridSpan w:val="2"/>
            <w:shd w:val="clear" w:color="auto" w:fill="F2F2F2"/>
          </w:tcPr>
          <w:p w:rsidR="0025252D" w:rsidRPr="00E73997" w:rsidRDefault="0025252D" w:rsidP="00960E0B">
            <w:pPr>
              <w:keepNext/>
              <w:spacing w:after="240" w:line="240" w:lineRule="auto"/>
              <w:jc w:val="both"/>
              <w:rPr>
                <w:rFonts w:ascii="Times New Roman" w:eastAsia="Times New Roman" w:hAnsi="Times New Roman"/>
                <w:b/>
                <w:sz w:val="24"/>
                <w:szCs w:val="20"/>
              </w:rPr>
            </w:pPr>
            <w:r>
              <w:rPr>
                <w:rFonts w:ascii="Times New Roman" w:hAnsi="Times New Roman"/>
                <w:b/>
                <w:sz w:val="24"/>
              </w:rPr>
              <w:t xml:space="preserve">Gemiddelde periode (in jaren) waarvoor de DAEB wordt toegewezen </w:t>
            </w:r>
            <w:r>
              <w:rPr>
                <w:rFonts w:ascii="Times New Roman" w:hAnsi="Times New Roman"/>
                <w:sz w:val="24"/>
              </w:rPr>
              <w:t xml:space="preserve">en aandeel van de toewijzingen voor een periode van </w:t>
            </w:r>
            <w:r>
              <w:rPr>
                <w:rFonts w:ascii="Times New Roman" w:hAnsi="Times New Roman"/>
                <w:b/>
                <w:sz w:val="24"/>
              </w:rPr>
              <w:t xml:space="preserve">meer dan </w:t>
            </w:r>
            <w:r w:rsidRPr="002041B2">
              <w:rPr>
                <w:rFonts w:ascii="Times New Roman" w:hAnsi="Times New Roman"/>
                <w:b/>
                <w:sz w:val="24"/>
              </w:rPr>
              <w:t>10</w:t>
            </w:r>
            <w:r>
              <w:rPr>
                <w:rFonts w:ascii="Times New Roman" w:hAnsi="Times New Roman"/>
                <w:b/>
                <w:sz w:val="24"/>
              </w:rPr>
              <w:t xml:space="preserve"> jaar</w:t>
            </w:r>
            <w:r>
              <w:rPr>
                <w:rFonts w:ascii="Times New Roman" w:hAnsi="Times New Roman"/>
                <w:sz w:val="24"/>
              </w:rPr>
              <w:t xml:space="preserve"> (in procenten) per sector. Gelieve te vermelden in welke sectoren DAEB's voor een periode van meer dan </w:t>
            </w:r>
            <w:r w:rsidRPr="002041B2">
              <w:rPr>
                <w:rFonts w:ascii="Times New Roman" w:hAnsi="Times New Roman"/>
                <w:sz w:val="24"/>
              </w:rPr>
              <w:t>10</w:t>
            </w:r>
            <w:r>
              <w:rPr>
                <w:rFonts w:ascii="Times New Roman" w:hAnsi="Times New Roman"/>
                <w:sz w:val="24"/>
              </w:rPr>
              <w:t xml:space="preserve"> jaar zijn toegewezen en uit te leggen hoe deze periode kan worden gerechtvaardigd?</w:t>
            </w:r>
          </w:p>
        </w:tc>
      </w:tr>
      <w:tr w:rsidR="0025252D" w:rsidRPr="00E73997" w:rsidTr="00960E0B">
        <w:tc>
          <w:tcPr>
            <w:tcW w:w="8758" w:type="dxa"/>
            <w:gridSpan w:val="2"/>
            <w:tcBorders>
              <w:bottom w:val="single" w:sz="4" w:space="0" w:color="auto"/>
            </w:tcBorders>
            <w:shd w:val="clear" w:color="auto" w:fill="auto"/>
          </w:tcPr>
          <w:p w:rsidR="0025252D" w:rsidRPr="009D3BAE" w:rsidRDefault="006955E9" w:rsidP="00960E0B">
            <w:pPr>
              <w:keepNext/>
              <w:spacing w:after="240" w:line="240" w:lineRule="auto"/>
              <w:jc w:val="both"/>
              <w:rPr>
                <w:rFonts w:ascii="Times New Roman" w:eastAsia="Times New Roman" w:hAnsi="Times New Roman"/>
                <w:b/>
                <w:i/>
                <w:sz w:val="24"/>
                <w:szCs w:val="20"/>
              </w:rPr>
            </w:pPr>
            <w:r w:rsidRPr="009D3BAE">
              <w:rPr>
                <w:rFonts w:ascii="Times New Roman" w:eastAsia="Times New Roman" w:hAnsi="Times New Roman"/>
                <w:i/>
                <w:sz w:val="24"/>
                <w:szCs w:val="20"/>
              </w:rPr>
              <w:t>Niet van toepassing.</w:t>
            </w:r>
          </w:p>
        </w:tc>
      </w:tr>
      <w:tr w:rsidR="0025252D" w:rsidRPr="007D2B69" w:rsidTr="00960E0B">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25252D" w:rsidRPr="007D2B69" w:rsidRDefault="0025252D" w:rsidP="00960E0B">
            <w:pPr>
              <w:spacing w:after="240" w:line="240" w:lineRule="auto"/>
              <w:jc w:val="both"/>
              <w:rPr>
                <w:rFonts w:ascii="Times New Roman" w:eastAsia="Times New Roman" w:hAnsi="Times New Roman"/>
                <w:sz w:val="24"/>
                <w:szCs w:val="20"/>
              </w:rPr>
            </w:pPr>
            <w:r>
              <w:rPr>
                <w:rFonts w:ascii="Times New Roman" w:hAnsi="Times New Roman"/>
                <w:sz w:val="24"/>
              </w:rPr>
              <w:t xml:space="preserve">Worden (in de regel) </w:t>
            </w:r>
            <w:r>
              <w:rPr>
                <w:rFonts w:ascii="Times New Roman" w:hAnsi="Times New Roman"/>
                <w:b/>
                <w:sz w:val="24"/>
              </w:rPr>
              <w:t>uitsluitende of bijzondere rechten</w:t>
            </w:r>
            <w:r>
              <w:rPr>
                <w:rFonts w:ascii="Times New Roman" w:hAnsi="Times New Roman"/>
                <w:sz w:val="24"/>
              </w:rPr>
              <w:t xml:space="preserve"> aan de ondernemingen toegekend?</w:t>
            </w:r>
          </w:p>
        </w:tc>
      </w:tr>
      <w:tr w:rsidR="0025252D" w:rsidRPr="00E73997" w:rsidTr="00960E0B">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rPr>
            </w:pPr>
            <w:r w:rsidRPr="009D3BAE">
              <w:rPr>
                <w:rFonts w:ascii="Times New Roman" w:eastAsia="Times New Roman" w:hAnsi="Times New Roman"/>
                <w:i/>
                <w:sz w:val="24"/>
                <w:szCs w:val="20"/>
              </w:rPr>
              <w:t>Niet van toepassing.</w:t>
            </w:r>
          </w:p>
        </w:tc>
      </w:tr>
      <w:tr w:rsidR="0025252D" w:rsidRPr="007D2B69" w:rsidTr="00960E0B">
        <w:tc>
          <w:tcPr>
            <w:tcW w:w="8758" w:type="dxa"/>
            <w:gridSpan w:val="2"/>
            <w:shd w:val="clear" w:color="auto" w:fill="F2F2F2"/>
          </w:tcPr>
          <w:p w:rsidR="0025252D" w:rsidRPr="007D2B69" w:rsidRDefault="0025252D" w:rsidP="00960E0B">
            <w:pPr>
              <w:spacing w:after="240" w:line="240" w:lineRule="auto"/>
              <w:jc w:val="both"/>
              <w:rPr>
                <w:rFonts w:ascii="Times New Roman" w:eastAsia="Times New Roman" w:hAnsi="Times New Roman"/>
                <w:sz w:val="24"/>
                <w:szCs w:val="20"/>
              </w:rPr>
            </w:pPr>
            <w:r>
              <w:rPr>
                <w:rFonts w:ascii="Times New Roman" w:hAnsi="Times New Roman"/>
                <w:sz w:val="24"/>
              </w:rPr>
              <w:t xml:space="preserve">Welke </w:t>
            </w:r>
            <w:r>
              <w:rPr>
                <w:rFonts w:ascii="Times New Roman" w:hAnsi="Times New Roman"/>
                <w:b/>
                <w:sz w:val="24"/>
              </w:rPr>
              <w:t>steuninstrumenten</w:t>
            </w:r>
            <w:r>
              <w:rPr>
                <w:rFonts w:ascii="Times New Roman" w:hAnsi="Times New Roman"/>
                <w:sz w:val="24"/>
              </w:rPr>
              <w:t xml:space="preserve"> zijn gebruikt (rechtstreekse subsidies, garanties, enz.)?</w:t>
            </w:r>
          </w:p>
        </w:tc>
      </w:tr>
      <w:tr w:rsidR="0025252D" w:rsidRPr="00E73997" w:rsidTr="00960E0B">
        <w:tc>
          <w:tcPr>
            <w:tcW w:w="8758" w:type="dxa"/>
            <w:gridSpan w:val="2"/>
            <w:tcBorders>
              <w:bottom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rPr>
            </w:pPr>
            <w:r w:rsidRPr="009D3BAE">
              <w:rPr>
                <w:rFonts w:ascii="Times New Roman" w:eastAsia="Times New Roman" w:hAnsi="Times New Roman"/>
                <w:i/>
                <w:sz w:val="24"/>
                <w:szCs w:val="20"/>
              </w:rPr>
              <w:t>Niet van toepassing.</w:t>
            </w:r>
          </w:p>
        </w:tc>
      </w:tr>
      <w:tr w:rsidR="0025252D" w:rsidRPr="00E73997" w:rsidTr="00960E0B">
        <w:tc>
          <w:tcPr>
            <w:tcW w:w="8758" w:type="dxa"/>
            <w:gridSpan w:val="2"/>
            <w:shd w:val="clear" w:color="auto" w:fill="F2F2F2"/>
          </w:tcPr>
          <w:p w:rsidR="0025252D" w:rsidRPr="00E73997" w:rsidRDefault="0025252D" w:rsidP="00960E0B">
            <w:pPr>
              <w:spacing w:after="240" w:line="240" w:lineRule="auto"/>
              <w:jc w:val="both"/>
              <w:rPr>
                <w:rFonts w:ascii="Times New Roman" w:eastAsia="Times New Roman" w:hAnsi="Times New Roman"/>
                <w:sz w:val="24"/>
                <w:szCs w:val="20"/>
              </w:rPr>
            </w:pPr>
            <w:r>
              <w:rPr>
                <w:rFonts w:ascii="Times New Roman" w:hAnsi="Times New Roman"/>
                <w:sz w:val="24"/>
              </w:rPr>
              <w:t xml:space="preserve">Wat is het gebruikelijke </w:t>
            </w:r>
            <w:r>
              <w:rPr>
                <w:rFonts w:ascii="Times New Roman" w:hAnsi="Times New Roman"/>
                <w:b/>
                <w:sz w:val="24"/>
              </w:rPr>
              <w:t>compensatiemechanisme</w:t>
            </w:r>
            <w:r>
              <w:rPr>
                <w:rFonts w:ascii="Times New Roman" w:hAnsi="Times New Roman"/>
                <w:sz w:val="24"/>
              </w:rPr>
              <w:t xml:space="preserve"> voor de betrokken diensten? Gelieve </w:t>
            </w:r>
            <w:r>
              <w:rPr>
                <w:rFonts w:ascii="Times New Roman" w:hAnsi="Times New Roman"/>
                <w:sz w:val="24"/>
              </w:rPr>
              <w:lastRenderedPageBreak/>
              <w:t>daarbij aan te geven of een methode op basis van kostentoerekening dan wel de Net Avoided Cost-methode wordt toegepast.</w:t>
            </w:r>
          </w:p>
        </w:tc>
      </w:tr>
      <w:tr w:rsidR="0025252D" w:rsidRPr="00E73997" w:rsidTr="00960E0B">
        <w:tc>
          <w:tcPr>
            <w:tcW w:w="8758" w:type="dxa"/>
            <w:gridSpan w:val="2"/>
            <w:tcBorders>
              <w:bottom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rPr>
            </w:pPr>
            <w:r w:rsidRPr="009D3BAE">
              <w:rPr>
                <w:rFonts w:ascii="Times New Roman" w:eastAsia="Times New Roman" w:hAnsi="Times New Roman"/>
                <w:i/>
                <w:sz w:val="24"/>
                <w:szCs w:val="20"/>
              </w:rPr>
              <w:lastRenderedPageBreak/>
              <w:t>Niet van toepassing.</w:t>
            </w:r>
          </w:p>
        </w:tc>
      </w:tr>
      <w:tr w:rsidR="0025252D" w:rsidRPr="00E73997" w:rsidTr="00960E0B">
        <w:tc>
          <w:tcPr>
            <w:tcW w:w="8758" w:type="dxa"/>
            <w:gridSpan w:val="2"/>
            <w:shd w:val="clear" w:color="auto" w:fill="F2F2F2"/>
          </w:tcPr>
          <w:p w:rsidR="0025252D" w:rsidRPr="00E73997" w:rsidRDefault="0025252D" w:rsidP="00960E0B">
            <w:pPr>
              <w:spacing w:after="240" w:line="240" w:lineRule="auto"/>
              <w:jc w:val="both"/>
              <w:rPr>
                <w:rFonts w:ascii="Times New Roman" w:eastAsia="Times New Roman" w:hAnsi="Times New Roman"/>
                <w:sz w:val="24"/>
                <w:szCs w:val="20"/>
              </w:rPr>
            </w:pPr>
            <w:r>
              <w:rPr>
                <w:rFonts w:ascii="Times New Roman" w:hAnsi="Times New Roman"/>
                <w:sz w:val="24"/>
              </w:rPr>
              <w:t xml:space="preserve">Gebruikelijke </w:t>
            </w:r>
            <w:r>
              <w:rPr>
                <w:rFonts w:ascii="Times New Roman" w:hAnsi="Times New Roman"/>
                <w:b/>
                <w:sz w:val="24"/>
              </w:rPr>
              <w:t>regelingen om overcompensatie te vermijden en terug te betalen</w:t>
            </w:r>
            <w:r>
              <w:rPr>
                <w:rFonts w:ascii="Times New Roman" w:hAnsi="Times New Roman"/>
                <w:sz w:val="24"/>
              </w:rPr>
              <w:t>.</w:t>
            </w:r>
          </w:p>
        </w:tc>
      </w:tr>
      <w:tr w:rsidR="0025252D" w:rsidRPr="00E73997" w:rsidTr="00960E0B">
        <w:tc>
          <w:tcPr>
            <w:tcW w:w="8758" w:type="dxa"/>
            <w:gridSpan w:val="2"/>
            <w:tcBorders>
              <w:bottom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rPr>
            </w:pPr>
            <w:r w:rsidRPr="009D3BAE">
              <w:rPr>
                <w:rFonts w:ascii="Times New Roman" w:eastAsia="Times New Roman" w:hAnsi="Times New Roman"/>
                <w:i/>
                <w:sz w:val="24"/>
                <w:szCs w:val="20"/>
              </w:rPr>
              <w:t>Niet van toepassing.</w:t>
            </w:r>
          </w:p>
        </w:tc>
      </w:tr>
      <w:tr w:rsidR="0025252D" w:rsidRPr="009428CD" w:rsidTr="00960E0B">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25252D" w:rsidRPr="009428CD" w:rsidRDefault="0025252D" w:rsidP="00960E0B">
            <w:pPr>
              <w:spacing w:after="240" w:line="240" w:lineRule="auto"/>
              <w:jc w:val="both"/>
              <w:rPr>
                <w:rFonts w:ascii="Times New Roman" w:eastAsia="Times New Roman" w:hAnsi="Times New Roman"/>
                <w:sz w:val="24"/>
                <w:szCs w:val="20"/>
              </w:rPr>
            </w:pPr>
            <w:r>
              <w:rPr>
                <w:rFonts w:ascii="Times New Roman" w:hAnsi="Times New Roman"/>
                <w:sz w:val="24"/>
              </w:rPr>
              <w:t xml:space="preserve">Geeft u kort aan hoe de transparantievereisten (zie punt </w:t>
            </w:r>
            <w:r w:rsidRPr="002041B2">
              <w:rPr>
                <w:rFonts w:ascii="Times New Roman" w:hAnsi="Times New Roman"/>
                <w:sz w:val="24"/>
              </w:rPr>
              <w:t>60</w:t>
            </w:r>
            <w:r>
              <w:rPr>
                <w:rFonts w:ascii="Times New Roman" w:hAnsi="Times New Roman"/>
                <w:sz w:val="24"/>
              </w:rPr>
              <w:t xml:space="preserve"> van de DAEB-kaderregeling van </w:t>
            </w:r>
            <w:r w:rsidRPr="002041B2">
              <w:rPr>
                <w:rFonts w:ascii="Times New Roman" w:hAnsi="Times New Roman"/>
                <w:sz w:val="24"/>
              </w:rPr>
              <w:t>2012</w:t>
            </w:r>
            <w:r>
              <w:rPr>
                <w:rFonts w:ascii="Times New Roman" w:hAnsi="Times New Roman"/>
                <w:sz w:val="24"/>
              </w:rPr>
              <w:t xml:space="preserve">) worden nageleefd. Gelieve in uw antwoord ook een aantal relevante voorbeelden van voor dit doel gepubliceerde informatie te geven (bv. links naar websites of andere referenties), aan te geven of u een centrale website heeft waarop u deze informatie voor alle betrokken steunmaatregelen in uw </w:t>
            </w:r>
            <w:r w:rsidR="006955E9" w:rsidRPr="006955E9">
              <w:rPr>
                <w:rFonts w:ascii="Times New Roman" w:hAnsi="Times New Roman"/>
                <w:sz w:val="24"/>
              </w:rPr>
              <w:t xml:space="preserve">gemeente of provincie </w:t>
            </w:r>
            <w:r>
              <w:rPr>
                <w:rFonts w:ascii="Times New Roman" w:hAnsi="Times New Roman"/>
                <w:sz w:val="24"/>
              </w:rPr>
              <w:t>publiceert (en zo ja, de link naar deze website te geven) of uit te leggen of en hoe de publicatie plaatsvindt op het niveau waarop de steun wordt verleend (bv. centraal, regionaal of lokaal niveau).</w:t>
            </w:r>
          </w:p>
        </w:tc>
      </w:tr>
      <w:tr w:rsidR="0025252D" w:rsidRPr="00E73997" w:rsidTr="00960E0B">
        <w:tc>
          <w:tcPr>
            <w:tcW w:w="8758" w:type="dxa"/>
            <w:gridSpan w:val="2"/>
            <w:tcBorders>
              <w:top w:val="single" w:sz="4" w:space="0" w:color="auto"/>
              <w:left w:val="single" w:sz="4" w:space="0" w:color="auto"/>
              <w:bottom w:val="single" w:sz="4" w:space="0" w:color="auto"/>
              <w:right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rPr>
            </w:pPr>
            <w:r w:rsidRPr="009D3BAE">
              <w:rPr>
                <w:rFonts w:ascii="Times New Roman" w:eastAsia="Times New Roman" w:hAnsi="Times New Roman"/>
                <w:i/>
                <w:sz w:val="24"/>
                <w:szCs w:val="20"/>
              </w:rPr>
              <w:t>Niet van toepassing.</w:t>
            </w:r>
          </w:p>
        </w:tc>
      </w:tr>
      <w:tr w:rsidR="0025252D" w:rsidRPr="00E73997" w:rsidTr="00960E0B">
        <w:tc>
          <w:tcPr>
            <w:tcW w:w="8758" w:type="dxa"/>
            <w:gridSpan w:val="2"/>
            <w:tcBorders>
              <w:top w:val="single" w:sz="4" w:space="0" w:color="auto"/>
              <w:left w:val="single" w:sz="4" w:space="0" w:color="auto"/>
              <w:bottom w:val="single" w:sz="4" w:space="0" w:color="auto"/>
              <w:right w:val="single" w:sz="4" w:space="0" w:color="auto"/>
            </w:tcBorders>
            <w:shd w:val="clear" w:color="auto" w:fill="BFBFBF"/>
          </w:tcPr>
          <w:p w:rsidR="0025252D" w:rsidRPr="00E73997" w:rsidRDefault="0025252D" w:rsidP="00960E0B">
            <w:pPr>
              <w:keepNext/>
              <w:spacing w:after="240" w:line="240" w:lineRule="auto"/>
              <w:jc w:val="both"/>
              <w:rPr>
                <w:rFonts w:ascii="Times New Roman" w:eastAsia="Times New Roman" w:hAnsi="Times New Roman"/>
                <w:b/>
                <w:sz w:val="24"/>
                <w:szCs w:val="20"/>
              </w:rPr>
            </w:pPr>
            <w:r>
              <w:rPr>
                <w:rFonts w:ascii="Times New Roman" w:hAnsi="Times New Roman"/>
                <w:b/>
                <w:sz w:val="24"/>
              </w:rPr>
              <w:t>Bedrag van de verleende steun</w:t>
            </w:r>
          </w:p>
        </w:tc>
      </w:tr>
      <w:tr w:rsidR="0025252D" w:rsidRPr="00AE245E" w:rsidTr="00960E0B">
        <w:tc>
          <w:tcPr>
            <w:tcW w:w="8758" w:type="dxa"/>
            <w:gridSpan w:val="2"/>
            <w:tcBorders>
              <w:top w:val="single" w:sz="4" w:space="0" w:color="auto"/>
              <w:left w:val="single" w:sz="4" w:space="0" w:color="auto"/>
              <w:bottom w:val="single" w:sz="4" w:space="0" w:color="auto"/>
              <w:right w:val="single" w:sz="4" w:space="0" w:color="auto"/>
            </w:tcBorders>
            <w:shd w:val="pct5" w:color="auto" w:fill="auto"/>
          </w:tcPr>
          <w:p w:rsidR="0025252D" w:rsidRPr="00AE245E" w:rsidRDefault="0025252D" w:rsidP="00960E0B">
            <w:pPr>
              <w:spacing w:after="240" w:line="240" w:lineRule="auto"/>
              <w:jc w:val="both"/>
              <w:rPr>
                <w:rFonts w:ascii="Times New Roman" w:eastAsia="Times New Roman" w:hAnsi="Times New Roman"/>
                <w:b/>
                <w:sz w:val="24"/>
                <w:szCs w:val="20"/>
              </w:rPr>
            </w:pPr>
            <w:r>
              <w:rPr>
                <w:rFonts w:ascii="Times New Roman" w:hAnsi="Times New Roman"/>
                <w:b/>
                <w:sz w:val="24"/>
              </w:rPr>
              <w:t>Totaalbedrag van de verleende steun (in miljoen EUR)</w:t>
            </w:r>
            <w:r>
              <w:rPr>
                <w:rFonts w:ascii="Times New Roman" w:hAnsi="Times New Roman"/>
                <w:b/>
                <w:sz w:val="24"/>
                <w:vertAlign w:val="superscript"/>
              </w:rPr>
              <w:footnoteReference w:id="5"/>
            </w:r>
            <w:r>
              <w:rPr>
                <w:rFonts w:ascii="Times New Roman" w:hAnsi="Times New Roman"/>
                <w:b/>
                <w:sz w:val="24"/>
              </w:rPr>
              <w:t>.  Dit omvat alle op uw grondgebied verleende steun, óók die van regionale en lokale overheden. (A+B+C)</w:t>
            </w:r>
          </w:p>
        </w:tc>
      </w:tr>
      <w:tr w:rsidR="0025252D" w:rsidRPr="00E73997" w:rsidTr="00960E0B">
        <w:tc>
          <w:tcPr>
            <w:tcW w:w="4379" w:type="dxa"/>
            <w:shd w:val="clear" w:color="auto" w:fill="F2F2F2"/>
          </w:tcPr>
          <w:p w:rsidR="0025252D" w:rsidRPr="00E73997" w:rsidRDefault="0025252D" w:rsidP="00960E0B">
            <w:pPr>
              <w:spacing w:after="0" w:line="240" w:lineRule="auto"/>
              <w:jc w:val="center"/>
              <w:rPr>
                <w:rFonts w:ascii="Times New Roman" w:eastAsia="Times New Roman" w:hAnsi="Times New Roman"/>
                <w:b/>
                <w:sz w:val="24"/>
                <w:szCs w:val="20"/>
              </w:rPr>
            </w:pPr>
            <w:r w:rsidRPr="002041B2">
              <w:rPr>
                <w:rFonts w:ascii="Times New Roman" w:hAnsi="Times New Roman"/>
                <w:b/>
                <w:sz w:val="24"/>
              </w:rPr>
              <w:t>2014</w:t>
            </w:r>
          </w:p>
        </w:tc>
        <w:tc>
          <w:tcPr>
            <w:tcW w:w="4379" w:type="dxa"/>
            <w:shd w:val="clear" w:color="auto" w:fill="F2F2F2"/>
          </w:tcPr>
          <w:p w:rsidR="0025252D" w:rsidRPr="00E73997" w:rsidRDefault="0025252D" w:rsidP="00960E0B">
            <w:pPr>
              <w:spacing w:after="0" w:line="240" w:lineRule="auto"/>
              <w:jc w:val="center"/>
              <w:rPr>
                <w:rFonts w:ascii="Times New Roman" w:eastAsia="Times New Roman" w:hAnsi="Times New Roman"/>
                <w:b/>
                <w:sz w:val="24"/>
                <w:szCs w:val="20"/>
              </w:rPr>
            </w:pPr>
            <w:r w:rsidRPr="002041B2">
              <w:rPr>
                <w:rFonts w:ascii="Times New Roman" w:hAnsi="Times New Roman"/>
                <w:b/>
                <w:sz w:val="24"/>
              </w:rPr>
              <w:t>2015</w:t>
            </w:r>
          </w:p>
        </w:tc>
      </w:tr>
      <w:tr w:rsidR="0025252D" w:rsidRPr="00E73997" w:rsidTr="00960E0B">
        <w:tc>
          <w:tcPr>
            <w:tcW w:w="4379" w:type="dxa"/>
            <w:tcBorders>
              <w:bottom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rPr>
            </w:pPr>
            <w:r w:rsidRPr="009D3BAE">
              <w:rPr>
                <w:rFonts w:ascii="Times New Roman" w:eastAsia="Times New Roman" w:hAnsi="Times New Roman"/>
                <w:i/>
                <w:sz w:val="24"/>
                <w:szCs w:val="20"/>
              </w:rPr>
              <w:t>Niet van toepassing.</w:t>
            </w:r>
          </w:p>
        </w:tc>
        <w:tc>
          <w:tcPr>
            <w:tcW w:w="4379" w:type="dxa"/>
            <w:tcBorders>
              <w:bottom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rPr>
            </w:pPr>
            <w:r w:rsidRPr="009D3BAE">
              <w:rPr>
                <w:rFonts w:ascii="Times New Roman" w:eastAsia="Times New Roman" w:hAnsi="Times New Roman"/>
                <w:i/>
                <w:sz w:val="24"/>
                <w:szCs w:val="20"/>
              </w:rPr>
              <w:t>Niet van toepassing.</w:t>
            </w:r>
          </w:p>
        </w:tc>
      </w:tr>
      <w:tr w:rsidR="0025252D" w:rsidRPr="0099514A" w:rsidTr="00960E0B">
        <w:tc>
          <w:tcPr>
            <w:tcW w:w="8758" w:type="dxa"/>
            <w:gridSpan w:val="2"/>
            <w:tcBorders>
              <w:bottom w:val="single" w:sz="4" w:space="0" w:color="auto"/>
            </w:tcBorders>
            <w:shd w:val="pct5" w:color="auto" w:fill="auto"/>
          </w:tcPr>
          <w:p w:rsidR="0025252D" w:rsidRPr="0099514A" w:rsidRDefault="0025252D" w:rsidP="00960E0B">
            <w:pPr>
              <w:rPr>
                <w:rFonts w:ascii="Times New Roman" w:hAnsi="Times New Roman"/>
                <w:b/>
                <w:sz w:val="24"/>
              </w:rPr>
            </w:pPr>
            <w:r>
              <w:rPr>
                <w:rFonts w:ascii="Times New Roman" w:hAnsi="Times New Roman"/>
                <w:b/>
                <w:sz w:val="24"/>
              </w:rPr>
              <w:t xml:space="preserve">Aandeel van de uitgaven per steuninstrument </w:t>
            </w:r>
            <w:r>
              <w:rPr>
                <w:rFonts w:ascii="Times New Roman" w:hAnsi="Times New Roman"/>
                <w:sz w:val="24"/>
              </w:rPr>
              <w:t>(rechtstreekse subsidie, garanties, enz.) (voor zover beschikbaar)</w:t>
            </w:r>
          </w:p>
        </w:tc>
      </w:tr>
      <w:tr w:rsidR="0025252D" w:rsidRPr="0099514A" w:rsidTr="00960E0B">
        <w:tc>
          <w:tcPr>
            <w:tcW w:w="4379" w:type="dxa"/>
            <w:tcBorders>
              <w:bottom w:val="single" w:sz="4" w:space="0" w:color="auto"/>
            </w:tcBorders>
            <w:shd w:val="pct5" w:color="auto" w:fill="auto"/>
          </w:tcPr>
          <w:p w:rsidR="0025252D" w:rsidRPr="0099514A" w:rsidRDefault="0025252D" w:rsidP="00960E0B">
            <w:pPr>
              <w:spacing w:after="0"/>
              <w:jc w:val="center"/>
              <w:rPr>
                <w:rFonts w:ascii="Times New Roman" w:hAnsi="Times New Roman"/>
                <w:b/>
                <w:sz w:val="24"/>
              </w:rPr>
            </w:pPr>
            <w:r w:rsidRPr="002041B2">
              <w:rPr>
                <w:rFonts w:ascii="Times New Roman" w:hAnsi="Times New Roman"/>
                <w:b/>
                <w:sz w:val="24"/>
              </w:rPr>
              <w:t>2014</w:t>
            </w:r>
          </w:p>
        </w:tc>
        <w:tc>
          <w:tcPr>
            <w:tcW w:w="4379" w:type="dxa"/>
            <w:tcBorders>
              <w:bottom w:val="single" w:sz="4" w:space="0" w:color="auto"/>
            </w:tcBorders>
            <w:shd w:val="pct5" w:color="auto" w:fill="auto"/>
          </w:tcPr>
          <w:p w:rsidR="0025252D" w:rsidRPr="0099514A" w:rsidRDefault="0025252D" w:rsidP="00960E0B">
            <w:pPr>
              <w:spacing w:after="0"/>
              <w:jc w:val="center"/>
              <w:rPr>
                <w:rFonts w:ascii="Times New Roman" w:hAnsi="Times New Roman"/>
                <w:b/>
                <w:sz w:val="24"/>
              </w:rPr>
            </w:pPr>
            <w:r w:rsidRPr="002041B2">
              <w:rPr>
                <w:rFonts w:ascii="Times New Roman" w:hAnsi="Times New Roman"/>
                <w:b/>
                <w:sz w:val="24"/>
              </w:rPr>
              <w:t>2015</w:t>
            </w:r>
          </w:p>
        </w:tc>
      </w:tr>
      <w:tr w:rsidR="0025252D" w:rsidRPr="007C008C" w:rsidTr="00960E0B">
        <w:tc>
          <w:tcPr>
            <w:tcW w:w="4379" w:type="dxa"/>
            <w:tcBorders>
              <w:bottom w:val="single" w:sz="4" w:space="0" w:color="auto"/>
            </w:tcBorders>
            <w:shd w:val="clear" w:color="auto" w:fill="auto"/>
          </w:tcPr>
          <w:p w:rsidR="0025252D" w:rsidRPr="009D3BAE" w:rsidRDefault="006955E9" w:rsidP="00960E0B">
            <w:pPr>
              <w:rPr>
                <w:b/>
                <w:i/>
              </w:rPr>
            </w:pPr>
            <w:r w:rsidRPr="009D3BAE">
              <w:rPr>
                <w:rFonts w:ascii="Times New Roman" w:eastAsia="Times New Roman" w:hAnsi="Times New Roman"/>
                <w:i/>
                <w:sz w:val="24"/>
                <w:szCs w:val="20"/>
              </w:rPr>
              <w:t>Niet van toepassing.</w:t>
            </w:r>
          </w:p>
        </w:tc>
        <w:tc>
          <w:tcPr>
            <w:tcW w:w="4379" w:type="dxa"/>
            <w:tcBorders>
              <w:bottom w:val="single" w:sz="4" w:space="0" w:color="auto"/>
            </w:tcBorders>
            <w:shd w:val="clear" w:color="auto" w:fill="auto"/>
          </w:tcPr>
          <w:p w:rsidR="0025252D" w:rsidRPr="009D3BAE" w:rsidRDefault="006955E9" w:rsidP="00960E0B">
            <w:pPr>
              <w:rPr>
                <w:b/>
                <w:i/>
              </w:rPr>
            </w:pPr>
            <w:r w:rsidRPr="009D3BAE">
              <w:rPr>
                <w:rFonts w:ascii="Times New Roman" w:eastAsia="Times New Roman" w:hAnsi="Times New Roman"/>
                <w:i/>
                <w:sz w:val="24"/>
                <w:szCs w:val="20"/>
              </w:rPr>
              <w:t>Niet van toepassing.</w:t>
            </w:r>
          </w:p>
        </w:tc>
      </w:tr>
      <w:tr w:rsidR="0025252D" w:rsidRPr="00E73997" w:rsidTr="00960E0B">
        <w:tc>
          <w:tcPr>
            <w:tcW w:w="8758" w:type="dxa"/>
            <w:gridSpan w:val="2"/>
            <w:shd w:val="pct5" w:color="auto" w:fill="auto"/>
          </w:tcPr>
          <w:p w:rsidR="0025252D" w:rsidRPr="00E73997" w:rsidRDefault="0025252D" w:rsidP="00960E0B">
            <w:pPr>
              <w:spacing w:after="240" w:line="240" w:lineRule="auto"/>
              <w:jc w:val="both"/>
              <w:rPr>
                <w:rFonts w:ascii="Times New Roman" w:eastAsia="Times New Roman" w:hAnsi="Times New Roman"/>
                <w:b/>
                <w:sz w:val="24"/>
                <w:szCs w:val="20"/>
              </w:rPr>
            </w:pPr>
            <w:r>
              <w:rPr>
                <w:rFonts w:ascii="Times New Roman" w:hAnsi="Times New Roman"/>
                <w:b/>
                <w:sz w:val="24"/>
              </w:rPr>
              <w:t xml:space="preserve">Aanvullende kwantitatieve gegevens </w:t>
            </w:r>
            <w:r>
              <w:rPr>
                <w:rFonts w:ascii="Times New Roman" w:hAnsi="Times New Roman"/>
                <w:sz w:val="24"/>
              </w:rPr>
              <w:t>(bijv. aantal begunstigden per sector, gemiddeld steunbedrag, omvang van de ondernemingen)</w:t>
            </w:r>
            <w:r>
              <w:rPr>
                <w:rFonts w:ascii="Times New Roman" w:hAnsi="Times New Roman"/>
                <w:sz w:val="24"/>
                <w:vertAlign w:val="superscript"/>
              </w:rPr>
              <w:footnoteReference w:id="6"/>
            </w:r>
          </w:p>
        </w:tc>
      </w:tr>
      <w:tr w:rsidR="0025252D" w:rsidRPr="0099514A" w:rsidTr="00960E0B">
        <w:tc>
          <w:tcPr>
            <w:tcW w:w="4379" w:type="dxa"/>
            <w:tcBorders>
              <w:top w:val="single" w:sz="4" w:space="0" w:color="auto"/>
              <w:left w:val="single" w:sz="4" w:space="0" w:color="auto"/>
              <w:bottom w:val="single" w:sz="4" w:space="0" w:color="auto"/>
              <w:right w:val="single" w:sz="4" w:space="0" w:color="auto"/>
            </w:tcBorders>
            <w:shd w:val="clear" w:color="auto" w:fill="F2F2F2"/>
          </w:tcPr>
          <w:p w:rsidR="0025252D" w:rsidRPr="0099514A" w:rsidRDefault="0025252D" w:rsidP="00960E0B">
            <w:pPr>
              <w:spacing w:after="0" w:line="240" w:lineRule="auto"/>
              <w:jc w:val="center"/>
              <w:rPr>
                <w:rFonts w:ascii="Times New Roman" w:eastAsia="Times New Roman" w:hAnsi="Times New Roman"/>
                <w:b/>
                <w:sz w:val="24"/>
                <w:szCs w:val="20"/>
              </w:rPr>
            </w:pPr>
            <w:r w:rsidRPr="002041B2">
              <w:rPr>
                <w:rFonts w:ascii="Times New Roman" w:hAnsi="Times New Roman"/>
                <w:b/>
                <w:sz w:val="24"/>
              </w:rPr>
              <w:t>2014</w:t>
            </w:r>
          </w:p>
        </w:tc>
        <w:tc>
          <w:tcPr>
            <w:tcW w:w="4379" w:type="dxa"/>
            <w:tcBorders>
              <w:top w:val="single" w:sz="4" w:space="0" w:color="auto"/>
              <w:left w:val="single" w:sz="4" w:space="0" w:color="auto"/>
              <w:bottom w:val="single" w:sz="4" w:space="0" w:color="auto"/>
              <w:right w:val="single" w:sz="4" w:space="0" w:color="auto"/>
            </w:tcBorders>
            <w:shd w:val="clear" w:color="auto" w:fill="F2F2F2"/>
          </w:tcPr>
          <w:p w:rsidR="0025252D" w:rsidRPr="0099514A" w:rsidRDefault="0025252D" w:rsidP="00960E0B">
            <w:pPr>
              <w:spacing w:after="0" w:line="240" w:lineRule="auto"/>
              <w:jc w:val="center"/>
              <w:rPr>
                <w:rFonts w:ascii="Times New Roman" w:eastAsia="Times New Roman" w:hAnsi="Times New Roman"/>
                <w:b/>
                <w:sz w:val="24"/>
                <w:szCs w:val="20"/>
              </w:rPr>
            </w:pPr>
            <w:r w:rsidRPr="002041B2">
              <w:rPr>
                <w:rFonts w:ascii="Times New Roman" w:hAnsi="Times New Roman"/>
                <w:b/>
                <w:sz w:val="24"/>
              </w:rPr>
              <w:t>2015</w:t>
            </w:r>
          </w:p>
        </w:tc>
      </w:tr>
      <w:tr w:rsidR="0025252D" w:rsidRPr="002E7839" w:rsidTr="00960E0B">
        <w:tc>
          <w:tcPr>
            <w:tcW w:w="4379" w:type="dxa"/>
            <w:tcBorders>
              <w:top w:val="single" w:sz="4" w:space="0" w:color="auto"/>
              <w:left w:val="single" w:sz="4" w:space="0" w:color="auto"/>
              <w:bottom w:val="single" w:sz="4" w:space="0" w:color="auto"/>
              <w:right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highlight w:val="yellow"/>
              </w:rPr>
            </w:pPr>
            <w:r w:rsidRPr="009D3BAE">
              <w:rPr>
                <w:rFonts w:ascii="Times New Roman" w:eastAsia="Times New Roman" w:hAnsi="Times New Roman"/>
                <w:i/>
                <w:sz w:val="24"/>
                <w:szCs w:val="20"/>
              </w:rPr>
              <w:t>Niet van toepassing.</w:t>
            </w:r>
          </w:p>
        </w:tc>
        <w:tc>
          <w:tcPr>
            <w:tcW w:w="4379" w:type="dxa"/>
            <w:tcBorders>
              <w:top w:val="single" w:sz="4" w:space="0" w:color="auto"/>
              <w:left w:val="single" w:sz="4" w:space="0" w:color="auto"/>
              <w:bottom w:val="single" w:sz="4" w:space="0" w:color="auto"/>
              <w:right w:val="single" w:sz="4" w:space="0" w:color="auto"/>
            </w:tcBorders>
            <w:shd w:val="clear" w:color="auto" w:fill="auto"/>
          </w:tcPr>
          <w:p w:rsidR="0025252D" w:rsidRPr="009D3BAE" w:rsidRDefault="006955E9" w:rsidP="00960E0B">
            <w:pPr>
              <w:spacing w:after="240" w:line="240" w:lineRule="auto"/>
              <w:jc w:val="both"/>
              <w:rPr>
                <w:rFonts w:ascii="Times New Roman" w:eastAsia="Times New Roman" w:hAnsi="Times New Roman"/>
                <w:b/>
                <w:i/>
                <w:sz w:val="24"/>
                <w:szCs w:val="20"/>
                <w:highlight w:val="yellow"/>
              </w:rPr>
            </w:pPr>
            <w:r w:rsidRPr="009D3BAE">
              <w:rPr>
                <w:rFonts w:ascii="Times New Roman" w:eastAsia="Times New Roman" w:hAnsi="Times New Roman"/>
                <w:i/>
                <w:sz w:val="24"/>
                <w:szCs w:val="20"/>
              </w:rPr>
              <w:t>Niet van toepassing.</w:t>
            </w:r>
          </w:p>
        </w:tc>
      </w:tr>
    </w:tbl>
    <w:p w:rsidR="0025252D" w:rsidRDefault="0025252D" w:rsidP="0025252D">
      <w:pPr>
        <w:spacing w:after="0" w:line="240" w:lineRule="auto"/>
        <w:jc w:val="both"/>
        <w:rPr>
          <w:rFonts w:ascii="Times New Roman" w:eastAsia="Times New Roman" w:hAnsi="Times New Roman"/>
          <w:b/>
          <w:smallCaps/>
          <w:sz w:val="24"/>
          <w:szCs w:val="20"/>
        </w:rPr>
      </w:pPr>
    </w:p>
    <w:p w:rsidR="0025252D" w:rsidRDefault="0025252D" w:rsidP="0025252D">
      <w:pPr>
        <w:spacing w:after="0" w:line="240" w:lineRule="auto"/>
        <w:ind w:left="360"/>
        <w:jc w:val="both"/>
        <w:rPr>
          <w:rFonts w:ascii="Times New Roman" w:eastAsia="Times New Roman" w:hAnsi="Times New Roman"/>
          <w:b/>
          <w:smallCaps/>
          <w:sz w:val="24"/>
          <w:szCs w:val="20"/>
        </w:rPr>
      </w:pPr>
    </w:p>
    <w:p w:rsidR="006955E9" w:rsidRDefault="006955E9" w:rsidP="0025252D">
      <w:pPr>
        <w:spacing w:after="0" w:line="240" w:lineRule="auto"/>
        <w:ind w:left="360"/>
        <w:jc w:val="both"/>
        <w:rPr>
          <w:rFonts w:ascii="Times New Roman" w:eastAsia="Times New Roman" w:hAnsi="Times New Roman"/>
          <w:b/>
          <w:smallCaps/>
          <w:sz w:val="24"/>
          <w:szCs w:val="20"/>
        </w:rPr>
      </w:pPr>
    </w:p>
    <w:p w:rsidR="00B36499" w:rsidRPr="00E73997" w:rsidRDefault="00B36499" w:rsidP="00B36499">
      <w:pPr>
        <w:numPr>
          <w:ilvl w:val="0"/>
          <w:numId w:val="1"/>
        </w:numPr>
        <w:spacing w:after="0" w:line="240" w:lineRule="auto"/>
        <w:jc w:val="both"/>
        <w:rPr>
          <w:rFonts w:ascii="Times New Roman" w:eastAsia="Times New Roman" w:hAnsi="Times New Roman"/>
          <w:b/>
          <w:smallCaps/>
          <w:sz w:val="24"/>
          <w:szCs w:val="20"/>
        </w:rPr>
      </w:pPr>
      <w:r>
        <w:rPr>
          <w:rFonts w:ascii="Times New Roman" w:hAnsi="Times New Roman"/>
          <w:b/>
          <w:smallCaps/>
          <w:sz w:val="24"/>
        </w:rPr>
        <w:lastRenderedPageBreak/>
        <w:t>Klachten van derden</w:t>
      </w:r>
    </w:p>
    <w:p w:rsidR="00B36499" w:rsidRDefault="00B36499" w:rsidP="00B36499">
      <w:pPr>
        <w:spacing w:after="0" w:line="240" w:lineRule="auto"/>
        <w:jc w:val="both"/>
        <w:rPr>
          <w:rFonts w:ascii="Times New Roman" w:eastAsia="Times New Roman" w:hAnsi="Times New Roman"/>
          <w:b/>
          <w:sz w:val="24"/>
          <w:szCs w:val="20"/>
        </w:rPr>
      </w:pPr>
    </w:p>
    <w:p w:rsidR="009D51CA" w:rsidRPr="00AE245E" w:rsidRDefault="00B36499" w:rsidP="00B36499">
      <w:pPr>
        <w:jc w:val="both"/>
        <w:rPr>
          <w:rFonts w:ascii="Times New Roman" w:hAnsi="Times New Roman"/>
          <w:sz w:val="24"/>
        </w:rPr>
      </w:pPr>
      <w:r>
        <w:rPr>
          <w:rFonts w:ascii="Times New Roman" w:hAnsi="Times New Roman"/>
          <w:sz w:val="24"/>
        </w:rPr>
        <w:t>Gelieve een overzicht te geven van de klachten van derden, met name procedures voor de nationale rechter, ten aanzien van maatregelen die binnen het toepassingsgebied vallen van het DAEB-besluit van </w:t>
      </w:r>
      <w:r w:rsidRPr="002041B2">
        <w:rPr>
          <w:rFonts w:ascii="Times New Roman" w:hAnsi="Times New Roman"/>
          <w:sz w:val="24"/>
        </w:rPr>
        <w:t>2012</w:t>
      </w:r>
      <w:r>
        <w:rPr>
          <w:rFonts w:ascii="Times New Roman" w:hAnsi="Times New Roman"/>
          <w:sz w:val="24"/>
        </w:rPr>
        <w:t>. Gelieve in uw antwoord zo nauwkeurig mogelijke gegevens te verstrekken en de sector te vermelden waarvoor u klachten heeft ontvangen, evenals de inhoud van de klachten en de mogelijke follow-up door uw gemeente of provincie of de vermoedelijke uitkomst van de gerechtelijke procedures.</w:t>
      </w:r>
    </w:p>
    <w:p w:rsidR="00B36499" w:rsidRPr="00DF0427" w:rsidRDefault="00B36499" w:rsidP="00B36499">
      <w:pPr>
        <w:spacing w:after="0" w:line="240" w:lineRule="auto"/>
        <w:jc w:val="both"/>
        <w:rPr>
          <w:rFonts w:ascii="Times New Roman" w:eastAsia="Times New Roman" w:hAnsi="Times New Roman"/>
          <w:b/>
          <w:smallCaps/>
          <w:sz w:val="24"/>
          <w:szCs w:val="20"/>
        </w:rPr>
      </w:pPr>
    </w:p>
    <w:p w:rsidR="00B36499" w:rsidRPr="00E73997" w:rsidRDefault="00B36499" w:rsidP="00B36499">
      <w:pPr>
        <w:numPr>
          <w:ilvl w:val="0"/>
          <w:numId w:val="1"/>
        </w:numPr>
        <w:spacing w:after="0" w:line="240" w:lineRule="auto"/>
        <w:jc w:val="both"/>
        <w:rPr>
          <w:rFonts w:ascii="Times New Roman" w:eastAsia="Times New Roman" w:hAnsi="Times New Roman"/>
          <w:b/>
          <w:smallCaps/>
          <w:sz w:val="24"/>
          <w:szCs w:val="20"/>
        </w:rPr>
      </w:pPr>
      <w:r>
        <w:rPr>
          <w:rFonts w:ascii="Times New Roman" w:hAnsi="Times New Roman"/>
          <w:b/>
          <w:smallCaps/>
          <w:sz w:val="24"/>
        </w:rPr>
        <w:t>Overige vragen</w:t>
      </w:r>
    </w:p>
    <w:p w:rsidR="00B36499" w:rsidRPr="0099514A" w:rsidRDefault="00B36499" w:rsidP="00B36499">
      <w:pPr>
        <w:spacing w:after="0" w:line="240" w:lineRule="auto"/>
        <w:ind w:left="360"/>
        <w:rPr>
          <w:rFonts w:ascii="Times New Roman" w:eastAsia="Times New Roman" w:hAnsi="Times New Roman"/>
          <w:b/>
          <w:smallCaps/>
          <w:sz w:val="28"/>
          <w:szCs w:val="20"/>
        </w:rPr>
      </w:pPr>
    </w:p>
    <w:p w:rsidR="00B36499" w:rsidRPr="0099514A" w:rsidRDefault="00B36499" w:rsidP="00B36499">
      <w:pPr>
        <w:numPr>
          <w:ilvl w:val="0"/>
          <w:numId w:val="4"/>
        </w:numPr>
        <w:jc w:val="both"/>
        <w:rPr>
          <w:rFonts w:ascii="Times New Roman" w:hAnsi="Times New Roman"/>
          <w:sz w:val="24"/>
        </w:rPr>
      </w:pPr>
      <w:r>
        <w:rPr>
          <w:rFonts w:ascii="Times New Roman" w:hAnsi="Times New Roman"/>
          <w:sz w:val="24"/>
        </w:rPr>
        <w:t xml:space="preserve">Wij verzoeken u vriendelijk aan te geven of uw gemeente of provincie moeilijkheden hebben ondervonden bij de toepassing van het DAEB-besluit van </w:t>
      </w:r>
      <w:r w:rsidRPr="002041B2">
        <w:rPr>
          <w:rFonts w:ascii="Times New Roman" w:hAnsi="Times New Roman"/>
          <w:sz w:val="24"/>
        </w:rPr>
        <w:t>2012</w:t>
      </w:r>
      <w:r>
        <w:rPr>
          <w:rFonts w:ascii="Times New Roman" w:hAnsi="Times New Roman"/>
          <w:sz w:val="24"/>
        </w:rPr>
        <w:t>, en verzoeken u met name de volgende aspecten in aanmerking te nemen:</w:t>
      </w:r>
    </w:p>
    <w:p w:rsidR="00B36499" w:rsidRPr="0099514A" w:rsidRDefault="00B36499" w:rsidP="00B36499">
      <w:pPr>
        <w:ind w:left="360"/>
        <w:rPr>
          <w:rFonts w:ascii="Times New Roman" w:hAnsi="Times New Roman"/>
          <w:sz w:val="24"/>
        </w:rPr>
      </w:pPr>
      <w:r>
        <w:rPr>
          <w:rFonts w:ascii="Times New Roman" w:hAnsi="Times New Roman"/>
          <w:sz w:val="24"/>
        </w:rPr>
        <w:t>- opstelling van een toewijzingsbesluit dat in overeenstemming is met artikel </w:t>
      </w:r>
      <w:r w:rsidRPr="002041B2">
        <w:rPr>
          <w:rFonts w:ascii="Times New Roman" w:hAnsi="Times New Roman"/>
          <w:sz w:val="24"/>
        </w:rPr>
        <w:t>4</w:t>
      </w:r>
      <w:r>
        <w:rPr>
          <w:rFonts w:ascii="Times New Roman" w:hAnsi="Times New Roman"/>
          <w:sz w:val="24"/>
        </w:rPr>
        <w:t xml:space="preserve"> van het DAEB-besluit;</w:t>
      </w:r>
    </w:p>
    <w:p w:rsidR="00B36499" w:rsidRPr="0099514A" w:rsidRDefault="00B36499" w:rsidP="00B36499">
      <w:pPr>
        <w:ind w:left="360"/>
        <w:rPr>
          <w:rFonts w:ascii="Times New Roman" w:hAnsi="Times New Roman"/>
          <w:sz w:val="24"/>
        </w:rPr>
      </w:pPr>
      <w:r>
        <w:rPr>
          <w:rFonts w:ascii="Times New Roman" w:hAnsi="Times New Roman"/>
          <w:sz w:val="24"/>
        </w:rPr>
        <w:t>- vermelding van het compensatiebedrag overeenkomstig artikel </w:t>
      </w:r>
      <w:r w:rsidRPr="002041B2">
        <w:rPr>
          <w:rFonts w:ascii="Times New Roman" w:hAnsi="Times New Roman"/>
          <w:sz w:val="24"/>
        </w:rPr>
        <w:t>5</w:t>
      </w:r>
      <w:r>
        <w:rPr>
          <w:rFonts w:ascii="Times New Roman" w:hAnsi="Times New Roman"/>
          <w:sz w:val="24"/>
        </w:rPr>
        <w:t xml:space="preserve"> van het DAEB-besluit;</w:t>
      </w:r>
    </w:p>
    <w:p w:rsidR="00B36499" w:rsidRPr="0099514A" w:rsidRDefault="00B36499" w:rsidP="00B36499">
      <w:pPr>
        <w:ind w:left="360"/>
        <w:rPr>
          <w:rFonts w:ascii="Times New Roman" w:hAnsi="Times New Roman"/>
          <w:sz w:val="24"/>
        </w:rPr>
      </w:pPr>
      <w:r>
        <w:rPr>
          <w:rFonts w:ascii="Times New Roman" w:hAnsi="Times New Roman"/>
          <w:sz w:val="24"/>
        </w:rPr>
        <w:t>- bepaling van de redelijke winst overeenkomstig artikel </w:t>
      </w:r>
      <w:r w:rsidRPr="002041B2">
        <w:rPr>
          <w:rFonts w:ascii="Times New Roman" w:hAnsi="Times New Roman"/>
          <w:sz w:val="24"/>
        </w:rPr>
        <w:t>5</w:t>
      </w:r>
      <w:r>
        <w:rPr>
          <w:rFonts w:ascii="Times New Roman" w:hAnsi="Times New Roman"/>
          <w:sz w:val="24"/>
        </w:rPr>
        <w:t xml:space="preserve">, leden </w:t>
      </w:r>
      <w:r w:rsidRPr="002041B2">
        <w:rPr>
          <w:rFonts w:ascii="Times New Roman" w:hAnsi="Times New Roman"/>
          <w:sz w:val="24"/>
        </w:rPr>
        <w:t>5</w:t>
      </w:r>
      <w:r>
        <w:rPr>
          <w:rFonts w:ascii="Times New Roman" w:hAnsi="Times New Roman"/>
          <w:sz w:val="24"/>
        </w:rPr>
        <w:t xml:space="preserve"> tot en met </w:t>
      </w:r>
      <w:r w:rsidRPr="002041B2">
        <w:rPr>
          <w:rFonts w:ascii="Times New Roman" w:hAnsi="Times New Roman"/>
          <w:sz w:val="24"/>
        </w:rPr>
        <w:t>8</w:t>
      </w:r>
      <w:r>
        <w:rPr>
          <w:rFonts w:ascii="Times New Roman" w:hAnsi="Times New Roman"/>
          <w:sz w:val="24"/>
        </w:rPr>
        <w:t>, van het DAEB-besluit;</w:t>
      </w:r>
    </w:p>
    <w:p w:rsidR="00B36499" w:rsidRPr="0099514A" w:rsidRDefault="00B36499" w:rsidP="00B36499">
      <w:pPr>
        <w:ind w:left="360"/>
        <w:rPr>
          <w:rFonts w:ascii="Times New Roman" w:hAnsi="Times New Roman"/>
          <w:sz w:val="24"/>
        </w:rPr>
      </w:pPr>
      <w:r>
        <w:rPr>
          <w:rFonts w:ascii="Times New Roman" w:hAnsi="Times New Roman"/>
          <w:sz w:val="24"/>
        </w:rPr>
        <w:t>- regelmatige controle op overcompensatie, zoals vereist door artikel </w:t>
      </w:r>
      <w:r w:rsidRPr="002041B2">
        <w:rPr>
          <w:rFonts w:ascii="Times New Roman" w:hAnsi="Times New Roman"/>
          <w:sz w:val="24"/>
        </w:rPr>
        <w:t>6</w:t>
      </w:r>
      <w:r>
        <w:rPr>
          <w:rFonts w:ascii="Times New Roman" w:hAnsi="Times New Roman"/>
          <w:sz w:val="24"/>
        </w:rPr>
        <w:t xml:space="preserve"> van het DAEB-besluit;</w:t>
      </w:r>
    </w:p>
    <w:p w:rsidR="00B36499" w:rsidRDefault="00B36499" w:rsidP="00B36499">
      <w:pPr>
        <w:ind w:left="360"/>
        <w:jc w:val="both"/>
        <w:rPr>
          <w:rFonts w:ascii="Times New Roman" w:hAnsi="Times New Roman"/>
          <w:sz w:val="24"/>
        </w:rPr>
      </w:pPr>
      <w:r>
        <w:rPr>
          <w:rFonts w:ascii="Times New Roman" w:hAnsi="Times New Roman"/>
          <w:sz w:val="24"/>
        </w:rPr>
        <w:t xml:space="preserve">Gelieve in uw antwoord zo nauwkeurig mogelijke gegevens te verstrekken, relevante voorbeelden te geven en in voorkomend geval de sector te vermelden waar de moeilijkheden zich het (vaakst) voordoen. </w:t>
      </w:r>
    </w:p>
    <w:p w:rsidR="0014695C" w:rsidRDefault="0014695C" w:rsidP="00B36499">
      <w:pPr>
        <w:ind w:left="360"/>
        <w:jc w:val="both"/>
        <w:rPr>
          <w:rFonts w:ascii="Times New Roman" w:hAnsi="Times New Roman"/>
          <w:sz w:val="24"/>
        </w:rPr>
      </w:pPr>
    </w:p>
    <w:p w:rsidR="006955E9" w:rsidRDefault="006955E9" w:rsidP="006955E9">
      <w:pPr>
        <w:numPr>
          <w:ilvl w:val="0"/>
          <w:numId w:val="4"/>
        </w:numPr>
        <w:jc w:val="both"/>
        <w:rPr>
          <w:rFonts w:ascii="Times New Roman" w:hAnsi="Times New Roman"/>
          <w:sz w:val="24"/>
        </w:rPr>
      </w:pPr>
      <w:r>
        <w:rPr>
          <w:rFonts w:ascii="Times New Roman" w:hAnsi="Times New Roman"/>
          <w:sz w:val="24"/>
        </w:rPr>
        <w:t xml:space="preserve">Wij verzoeken u vriendelijk aan te geven of uw gemeente of provincie moeilijkheden hebben ondervonden bij de toepassing van de DAEB-kaderregeling van </w:t>
      </w:r>
      <w:r w:rsidRPr="002041B2">
        <w:rPr>
          <w:rFonts w:ascii="Times New Roman" w:hAnsi="Times New Roman"/>
          <w:sz w:val="24"/>
        </w:rPr>
        <w:t>2012</w:t>
      </w:r>
      <w:r>
        <w:rPr>
          <w:rFonts w:ascii="Times New Roman" w:hAnsi="Times New Roman"/>
          <w:sz w:val="24"/>
        </w:rPr>
        <w:t>, en verzoeken u met name de volgende punten in aanmerking te nemen:</w:t>
      </w:r>
    </w:p>
    <w:p w:rsidR="006955E9" w:rsidRPr="006955E9" w:rsidRDefault="006E14B0" w:rsidP="006955E9">
      <w:pPr>
        <w:ind w:left="360"/>
        <w:jc w:val="both"/>
        <w:rPr>
          <w:rFonts w:ascii="Times New Roman" w:hAnsi="Times New Roman"/>
          <w:b/>
          <w:sz w:val="24"/>
        </w:rPr>
      </w:pPr>
      <w:r>
        <w:rPr>
          <w:rFonts w:ascii="Times New Roman" w:hAnsi="Times New Roman"/>
          <w:b/>
          <w:sz w:val="24"/>
        </w:rPr>
        <w:t>De onderstaande vragen (m.b.t. punt b) zijn</w:t>
      </w:r>
      <w:r w:rsidR="006955E9" w:rsidRPr="006955E9">
        <w:rPr>
          <w:rFonts w:ascii="Times New Roman" w:hAnsi="Times New Roman"/>
          <w:b/>
          <w:sz w:val="24"/>
        </w:rPr>
        <w:t>, evenals de tabel onder punt 2</w:t>
      </w:r>
      <w:r w:rsidR="006955E9">
        <w:rPr>
          <w:rFonts w:ascii="Times New Roman" w:hAnsi="Times New Roman"/>
          <w:b/>
          <w:sz w:val="24"/>
        </w:rPr>
        <w:t>,</w:t>
      </w:r>
      <w:r w:rsidR="006955E9" w:rsidRPr="006955E9">
        <w:rPr>
          <w:rFonts w:ascii="Times New Roman" w:hAnsi="Times New Roman"/>
          <w:b/>
          <w:sz w:val="24"/>
        </w:rPr>
        <w:t xml:space="preserve"> niet op uw gemeente of provincie van toepassing.</w:t>
      </w:r>
    </w:p>
    <w:p w:rsidR="006955E9" w:rsidRDefault="006955E9" w:rsidP="006955E9">
      <w:pPr>
        <w:ind w:left="360"/>
        <w:jc w:val="both"/>
        <w:rPr>
          <w:rFonts w:ascii="Times New Roman" w:hAnsi="Times New Roman"/>
          <w:sz w:val="24"/>
        </w:rPr>
      </w:pPr>
      <w:r>
        <w:rPr>
          <w:rFonts w:ascii="Times New Roman" w:hAnsi="Times New Roman"/>
          <w:sz w:val="24"/>
        </w:rPr>
        <w:t xml:space="preserve">- uitvoering van een publieke raadpleging overeenkomstig punt </w:t>
      </w:r>
      <w:r w:rsidRPr="002041B2">
        <w:rPr>
          <w:rFonts w:ascii="Times New Roman" w:hAnsi="Times New Roman"/>
          <w:sz w:val="24"/>
        </w:rPr>
        <w:t>14</w:t>
      </w:r>
      <w:r>
        <w:rPr>
          <w:rFonts w:ascii="Times New Roman" w:hAnsi="Times New Roman"/>
          <w:sz w:val="24"/>
        </w:rPr>
        <w:t xml:space="preserve"> van de DAEB-kaderregeling;</w:t>
      </w:r>
    </w:p>
    <w:p w:rsidR="006955E9" w:rsidRPr="006955E9" w:rsidRDefault="006955E9" w:rsidP="006955E9">
      <w:pPr>
        <w:ind w:left="360"/>
        <w:jc w:val="both"/>
        <w:rPr>
          <w:rFonts w:ascii="Times New Roman" w:hAnsi="Times New Roman"/>
          <w:i/>
          <w:sz w:val="24"/>
        </w:rPr>
      </w:pPr>
      <w:r w:rsidRPr="006955E9">
        <w:rPr>
          <w:rFonts w:ascii="Times New Roman" w:hAnsi="Times New Roman"/>
          <w:i/>
          <w:sz w:val="24"/>
        </w:rPr>
        <w:t>Niet van toepassing.</w:t>
      </w:r>
    </w:p>
    <w:p w:rsidR="006955E9" w:rsidRDefault="006955E9" w:rsidP="006955E9">
      <w:pPr>
        <w:ind w:left="360"/>
        <w:rPr>
          <w:rFonts w:ascii="Times New Roman" w:hAnsi="Times New Roman"/>
          <w:sz w:val="24"/>
        </w:rPr>
      </w:pPr>
      <w:r>
        <w:rPr>
          <w:rFonts w:ascii="Times New Roman" w:hAnsi="Times New Roman"/>
          <w:sz w:val="24"/>
        </w:rPr>
        <w:t xml:space="preserve">- inachtneming van de regels op het gebied van overheidsopdrachten overeenkomstig punt </w:t>
      </w:r>
      <w:r w:rsidRPr="002041B2">
        <w:rPr>
          <w:rFonts w:ascii="Times New Roman" w:hAnsi="Times New Roman"/>
          <w:sz w:val="24"/>
        </w:rPr>
        <w:t>19</w:t>
      </w:r>
      <w:r>
        <w:rPr>
          <w:rFonts w:ascii="Times New Roman" w:hAnsi="Times New Roman"/>
          <w:sz w:val="24"/>
        </w:rPr>
        <w:t xml:space="preserve"> van de DAEB-kaderregeling;</w:t>
      </w:r>
    </w:p>
    <w:p w:rsidR="006955E9" w:rsidRPr="006955E9" w:rsidRDefault="006955E9" w:rsidP="006955E9">
      <w:pPr>
        <w:ind w:left="360"/>
        <w:jc w:val="both"/>
        <w:rPr>
          <w:rFonts w:ascii="Times New Roman" w:hAnsi="Times New Roman"/>
          <w:i/>
          <w:sz w:val="24"/>
        </w:rPr>
      </w:pPr>
      <w:r w:rsidRPr="006955E9">
        <w:rPr>
          <w:rFonts w:ascii="Times New Roman" w:hAnsi="Times New Roman"/>
          <w:i/>
          <w:sz w:val="24"/>
        </w:rPr>
        <w:t>Niet van toepassing.</w:t>
      </w:r>
    </w:p>
    <w:p w:rsidR="006955E9" w:rsidRPr="0099514A" w:rsidRDefault="006955E9" w:rsidP="006955E9">
      <w:pPr>
        <w:ind w:left="360"/>
        <w:rPr>
          <w:rFonts w:ascii="Times New Roman" w:hAnsi="Times New Roman"/>
          <w:sz w:val="24"/>
        </w:rPr>
      </w:pPr>
    </w:p>
    <w:p w:rsidR="006955E9" w:rsidRDefault="006955E9" w:rsidP="006955E9">
      <w:pPr>
        <w:ind w:left="360"/>
        <w:rPr>
          <w:rFonts w:ascii="Times New Roman" w:hAnsi="Times New Roman"/>
          <w:sz w:val="24"/>
        </w:rPr>
      </w:pPr>
      <w:r>
        <w:rPr>
          <w:rFonts w:ascii="Times New Roman" w:hAnsi="Times New Roman"/>
          <w:sz w:val="24"/>
        </w:rPr>
        <w:t xml:space="preserve">- berekening van de nettokosten volgens de Net Avoided Cost-methode zoals vereist door de punten </w:t>
      </w:r>
      <w:r w:rsidRPr="002041B2">
        <w:rPr>
          <w:rFonts w:ascii="Times New Roman" w:hAnsi="Times New Roman"/>
          <w:sz w:val="24"/>
        </w:rPr>
        <w:t>25</w:t>
      </w:r>
      <w:r>
        <w:rPr>
          <w:rFonts w:ascii="Times New Roman" w:hAnsi="Times New Roman"/>
          <w:sz w:val="24"/>
        </w:rPr>
        <w:t xml:space="preserve"> tot en met </w:t>
      </w:r>
      <w:r w:rsidRPr="002041B2">
        <w:rPr>
          <w:rFonts w:ascii="Times New Roman" w:hAnsi="Times New Roman"/>
          <w:sz w:val="24"/>
        </w:rPr>
        <w:t>27</w:t>
      </w:r>
      <w:r>
        <w:rPr>
          <w:rFonts w:ascii="Times New Roman" w:hAnsi="Times New Roman"/>
          <w:sz w:val="24"/>
        </w:rPr>
        <w:t xml:space="preserve"> van de DAEB-kaderregeling;</w:t>
      </w:r>
    </w:p>
    <w:p w:rsidR="006955E9" w:rsidRPr="006955E9" w:rsidRDefault="006955E9" w:rsidP="006955E9">
      <w:pPr>
        <w:ind w:left="360"/>
        <w:jc w:val="both"/>
        <w:rPr>
          <w:rFonts w:ascii="Times New Roman" w:hAnsi="Times New Roman"/>
          <w:i/>
          <w:sz w:val="24"/>
        </w:rPr>
      </w:pPr>
      <w:r w:rsidRPr="006955E9">
        <w:rPr>
          <w:rFonts w:ascii="Times New Roman" w:hAnsi="Times New Roman"/>
          <w:i/>
          <w:sz w:val="24"/>
        </w:rPr>
        <w:t>Niet van toepassing.</w:t>
      </w:r>
    </w:p>
    <w:p w:rsidR="006955E9" w:rsidRDefault="006955E9" w:rsidP="006955E9">
      <w:pPr>
        <w:ind w:left="360"/>
        <w:rPr>
          <w:rFonts w:ascii="Times New Roman" w:hAnsi="Times New Roman"/>
          <w:sz w:val="24"/>
        </w:rPr>
      </w:pPr>
      <w:r>
        <w:rPr>
          <w:rFonts w:ascii="Times New Roman" w:hAnsi="Times New Roman"/>
          <w:sz w:val="24"/>
        </w:rPr>
        <w:t>- bepaling van de redelijke winst overeenkomstig de punten  </w:t>
      </w:r>
      <w:r w:rsidRPr="002041B2">
        <w:rPr>
          <w:rFonts w:ascii="Times New Roman" w:hAnsi="Times New Roman"/>
          <w:sz w:val="24"/>
        </w:rPr>
        <w:t>33</w:t>
      </w:r>
      <w:r>
        <w:rPr>
          <w:rFonts w:ascii="Times New Roman" w:hAnsi="Times New Roman"/>
          <w:sz w:val="24"/>
        </w:rPr>
        <w:t xml:space="preserve"> tot en met </w:t>
      </w:r>
      <w:r w:rsidRPr="002041B2">
        <w:rPr>
          <w:rFonts w:ascii="Times New Roman" w:hAnsi="Times New Roman"/>
          <w:sz w:val="24"/>
        </w:rPr>
        <w:t>38</w:t>
      </w:r>
      <w:r>
        <w:rPr>
          <w:rFonts w:ascii="Times New Roman" w:hAnsi="Times New Roman"/>
          <w:sz w:val="24"/>
        </w:rPr>
        <w:t xml:space="preserve"> van de DAEB-kaderregeling;</w:t>
      </w:r>
    </w:p>
    <w:p w:rsidR="006955E9" w:rsidRPr="006955E9" w:rsidRDefault="006955E9" w:rsidP="006955E9">
      <w:pPr>
        <w:ind w:left="360"/>
        <w:jc w:val="both"/>
        <w:rPr>
          <w:rFonts w:ascii="Times New Roman" w:hAnsi="Times New Roman"/>
          <w:i/>
          <w:sz w:val="24"/>
        </w:rPr>
      </w:pPr>
      <w:r w:rsidRPr="006955E9">
        <w:rPr>
          <w:rFonts w:ascii="Times New Roman" w:hAnsi="Times New Roman"/>
          <w:i/>
          <w:sz w:val="24"/>
        </w:rPr>
        <w:t>Niet van toepassing.</w:t>
      </w:r>
    </w:p>
    <w:p w:rsidR="006955E9" w:rsidRDefault="006955E9" w:rsidP="006955E9">
      <w:pPr>
        <w:ind w:left="360"/>
        <w:jc w:val="both"/>
        <w:rPr>
          <w:rFonts w:ascii="Times New Roman" w:hAnsi="Times New Roman"/>
          <w:sz w:val="24"/>
        </w:rPr>
      </w:pPr>
      <w:r>
        <w:rPr>
          <w:rFonts w:ascii="Times New Roman" w:hAnsi="Times New Roman"/>
          <w:sz w:val="24"/>
        </w:rPr>
        <w:t>Gelieve in uw antwoord zo nauwkeurig mogelijke gegevens te verstrekken, relevante voorbeelden te geven en in voorkomend geval de sector te vermelden waar de moeilijkheden zich het (vaakst) voordoen.</w:t>
      </w:r>
    </w:p>
    <w:p w:rsidR="0014695C" w:rsidRDefault="0014695C" w:rsidP="0014695C">
      <w:pPr>
        <w:ind w:left="360"/>
        <w:jc w:val="both"/>
        <w:rPr>
          <w:rFonts w:ascii="Times New Roman" w:hAnsi="Times New Roman"/>
          <w:i/>
          <w:sz w:val="24"/>
        </w:rPr>
      </w:pPr>
      <w:r w:rsidRPr="006955E9">
        <w:rPr>
          <w:rFonts w:ascii="Times New Roman" w:hAnsi="Times New Roman"/>
          <w:i/>
          <w:sz w:val="24"/>
        </w:rPr>
        <w:t>Niet van toepassing.</w:t>
      </w:r>
    </w:p>
    <w:p w:rsidR="0014695C" w:rsidRPr="006955E9" w:rsidRDefault="0014695C" w:rsidP="0014695C">
      <w:pPr>
        <w:ind w:left="360"/>
        <w:jc w:val="both"/>
        <w:rPr>
          <w:rFonts w:ascii="Times New Roman" w:hAnsi="Times New Roman"/>
          <w:i/>
          <w:sz w:val="24"/>
        </w:rPr>
      </w:pPr>
    </w:p>
    <w:p w:rsidR="00B36499" w:rsidRPr="0099514A" w:rsidRDefault="00B36499" w:rsidP="00B36499">
      <w:pPr>
        <w:numPr>
          <w:ilvl w:val="0"/>
          <w:numId w:val="4"/>
        </w:numPr>
        <w:jc w:val="both"/>
        <w:rPr>
          <w:rFonts w:ascii="Times New Roman" w:hAnsi="Times New Roman"/>
          <w:sz w:val="24"/>
        </w:rPr>
      </w:pPr>
      <w:r>
        <w:rPr>
          <w:rFonts w:ascii="Times New Roman" w:hAnsi="Times New Roman"/>
          <w:sz w:val="24"/>
        </w:rPr>
        <w:t>Indien u nog verdere opmerkingen heeft over de toepassing van het DAEB-besluit op aspecten die niet door de bovenstaande vragen worden bestreken, kunt u die in uw verslag opnemen.</w:t>
      </w:r>
    </w:p>
    <w:p w:rsidR="00B36499" w:rsidRDefault="00B36499" w:rsidP="00B36499"/>
    <w:p w:rsidR="00055D11" w:rsidRDefault="00055D11">
      <w:bookmarkStart w:id="0" w:name="_GoBack"/>
      <w:bookmarkEnd w:id="0"/>
    </w:p>
    <w:sectPr w:rsidR="00055D11" w:rsidSect="00D32C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99" w:rsidRDefault="00B36499" w:rsidP="00B36499">
      <w:pPr>
        <w:spacing w:after="0" w:line="240" w:lineRule="auto"/>
      </w:pPr>
      <w:r>
        <w:separator/>
      </w:r>
    </w:p>
  </w:endnote>
  <w:endnote w:type="continuationSeparator" w:id="0">
    <w:p w:rsidR="00B36499" w:rsidRDefault="00B36499" w:rsidP="00B3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834775"/>
      <w:docPartObj>
        <w:docPartGallery w:val="Page Numbers (Bottom of Page)"/>
        <w:docPartUnique/>
      </w:docPartObj>
    </w:sdtPr>
    <w:sdtEndPr/>
    <w:sdtContent>
      <w:p w:rsidR="009D51CA" w:rsidRDefault="004B56DE">
        <w:pPr>
          <w:pStyle w:val="Voettekst"/>
          <w:jc w:val="right"/>
        </w:pPr>
        <w:r>
          <w:fldChar w:fldCharType="begin"/>
        </w:r>
        <w:r w:rsidR="009D51CA">
          <w:instrText>PAGE   \* MERGEFORMAT</w:instrText>
        </w:r>
        <w:r>
          <w:fldChar w:fldCharType="separate"/>
        </w:r>
        <w:r w:rsidR="0014695C">
          <w:rPr>
            <w:noProof/>
          </w:rPr>
          <w:t>7</w:t>
        </w:r>
        <w:r>
          <w:fldChar w:fldCharType="end"/>
        </w:r>
      </w:p>
    </w:sdtContent>
  </w:sdt>
  <w:p w:rsidR="009D51CA" w:rsidRDefault="009D51C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99" w:rsidRDefault="00B36499" w:rsidP="00B36499">
      <w:pPr>
        <w:spacing w:after="0" w:line="240" w:lineRule="auto"/>
      </w:pPr>
      <w:r>
        <w:separator/>
      </w:r>
    </w:p>
  </w:footnote>
  <w:footnote w:type="continuationSeparator" w:id="0">
    <w:p w:rsidR="00B36499" w:rsidRDefault="00B36499" w:rsidP="00B36499">
      <w:pPr>
        <w:spacing w:after="0" w:line="240" w:lineRule="auto"/>
      </w:pPr>
      <w:r>
        <w:continuationSeparator/>
      </w:r>
    </w:p>
  </w:footnote>
  <w:footnote w:id="1">
    <w:p w:rsidR="00B36499" w:rsidRPr="004C7D89" w:rsidRDefault="00B36499" w:rsidP="00B36499">
      <w:pPr>
        <w:spacing w:after="0"/>
        <w:jc w:val="both"/>
        <w:rPr>
          <w:rFonts w:ascii="Times New Roman" w:hAnsi="Times New Roman"/>
          <w:sz w:val="16"/>
          <w:szCs w:val="16"/>
        </w:rPr>
      </w:pPr>
      <w:r w:rsidRPr="004C7D89">
        <w:rPr>
          <w:rStyle w:val="Voetnootmarkering"/>
          <w:rFonts w:ascii="Times New Roman" w:hAnsi="Times New Roman"/>
          <w:sz w:val="16"/>
          <w:szCs w:val="16"/>
        </w:rPr>
        <w:footnoteRef/>
      </w:r>
      <w:r w:rsidRPr="004C7D89">
        <w:rPr>
          <w:rFonts w:ascii="Times New Roman" w:hAnsi="Times New Roman"/>
          <w:sz w:val="16"/>
          <w:szCs w:val="16"/>
        </w:rPr>
        <w:t xml:space="preserve"> Wanneer in uw gemeente of provincie in een bepaalde sector slechts een klein aantal individuele DAEB's bestaat, zouden wij een gedetailleerde beschrijving van deze diensten zeer op prijs stellen. Wanneer in een bepaalde sector in uw gemeente of provincie een groot aantal diensten wordt toegewezen, zouden individuele gegevens over de toegewezen diensten onevenredig zijn, maar blijft een duidelijke en beknopte algemene beschrijving van hoe de sector georganiseerd is, met inbegrip van de gemeenschappelijke kenmerken van de toegewezen individuele diensten, van cruciaal belang.</w:t>
      </w:r>
    </w:p>
  </w:footnote>
  <w:footnote w:id="2">
    <w:p w:rsidR="00B36499" w:rsidRPr="004C7D89" w:rsidRDefault="00B36499" w:rsidP="00B36499">
      <w:pPr>
        <w:pStyle w:val="Voetnoottekst"/>
        <w:spacing w:after="0"/>
        <w:rPr>
          <w:rFonts w:ascii="Times New Roman" w:hAnsi="Times New Roman"/>
          <w:sz w:val="16"/>
          <w:szCs w:val="16"/>
        </w:rPr>
      </w:pPr>
      <w:r w:rsidRPr="004C7D89">
        <w:rPr>
          <w:rFonts w:ascii="Times New Roman" w:hAnsi="Times New Roman"/>
          <w:sz w:val="16"/>
          <w:szCs w:val="16"/>
          <w:vertAlign w:val="superscript"/>
        </w:rPr>
        <w:footnoteRef/>
      </w:r>
      <w:r w:rsidRPr="004C7D89">
        <w:rPr>
          <w:rFonts w:ascii="Times New Roman" w:hAnsi="Times New Roman"/>
          <w:sz w:val="16"/>
          <w:szCs w:val="16"/>
        </w:rPr>
        <w:t xml:space="preserve"> Zoals bepaald in artikel 9, onder b), van het DAEB-besluit van 2012.</w:t>
      </w:r>
    </w:p>
  </w:footnote>
  <w:footnote w:id="3">
    <w:p w:rsidR="00B36499" w:rsidRPr="00D00D6A" w:rsidRDefault="00B36499" w:rsidP="00B36499">
      <w:pPr>
        <w:pStyle w:val="Voetnoottekst"/>
        <w:spacing w:after="0"/>
        <w:jc w:val="both"/>
        <w:rPr>
          <w:rFonts w:ascii="Times New Roman" w:hAnsi="Times New Roman"/>
          <w:szCs w:val="22"/>
        </w:rPr>
      </w:pPr>
      <w:r w:rsidRPr="004C7D89">
        <w:rPr>
          <w:rFonts w:ascii="Times New Roman" w:hAnsi="Times New Roman"/>
          <w:sz w:val="16"/>
          <w:szCs w:val="16"/>
          <w:vertAlign w:val="superscript"/>
        </w:rPr>
        <w:footnoteRef/>
      </w:r>
      <w:r w:rsidRPr="004C7D89">
        <w:rPr>
          <w:rFonts w:ascii="Times New Roman" w:hAnsi="Times New Roman"/>
          <w:sz w:val="16"/>
          <w:szCs w:val="16"/>
        </w:rPr>
        <w:t xml:space="preserve"> Mocht u beschikken over gegevens betreffende in het kader van het DAEB-besluit van 2012 verleende steun - bijv. aantal begunstigden per sector, gemiddeld steunbedrag, bedrag per steuninstrument, omvang van de ondernemingen enz. - dan zou de Commissie die graag ontvangen. Indien deze overige kwantitatieve gegevens niet rechtstreeks beschikbaar zijn, kunnen zij uiteraard meer geaggregeerd en/of in de vorm van ramingen worden gepresenteerd. Geeft u in dat geval aan dat gebruik is gemaakt van ramingen en ook hoe de gegevens zijn geaggregeerd.</w:t>
      </w:r>
    </w:p>
  </w:footnote>
  <w:footnote w:id="4">
    <w:p w:rsidR="0025252D" w:rsidRPr="008D696D" w:rsidRDefault="0025252D" w:rsidP="0025252D">
      <w:pPr>
        <w:jc w:val="both"/>
        <w:rPr>
          <w:rFonts w:ascii="Times New Roman" w:hAnsi="Times New Roman"/>
          <w:sz w:val="20"/>
        </w:rPr>
      </w:pPr>
      <w:r>
        <w:rPr>
          <w:rStyle w:val="Voetnootmarkering"/>
          <w:rFonts w:ascii="Times New Roman" w:hAnsi="Times New Roman"/>
        </w:rPr>
        <w:footnoteRef/>
      </w:r>
      <w:r>
        <w:rPr>
          <w:rFonts w:ascii="Times New Roman" w:hAnsi="Times New Roman"/>
        </w:rPr>
        <w:t xml:space="preserve"> </w:t>
      </w:r>
      <w:r>
        <w:rPr>
          <w:rFonts w:ascii="Times New Roman" w:hAnsi="Times New Roman"/>
          <w:sz w:val="20"/>
        </w:rPr>
        <w:t xml:space="preserve">Wanneer in uw </w:t>
      </w:r>
      <w:r w:rsidR="006955E9" w:rsidRPr="006955E9">
        <w:rPr>
          <w:rFonts w:ascii="Times New Roman" w:hAnsi="Times New Roman"/>
          <w:sz w:val="20"/>
        </w:rPr>
        <w:t xml:space="preserve">gemeente of provincie </w:t>
      </w:r>
      <w:r>
        <w:rPr>
          <w:rFonts w:ascii="Times New Roman" w:hAnsi="Times New Roman"/>
          <w:sz w:val="20"/>
        </w:rPr>
        <w:t xml:space="preserve">in een bepaalde sector slechts een klein aantal individuele DAEB's bestaat, zouden wij een gedetailleerde beschrijving van deze diensten zeer op prijs stellen. Wanneer in een bepaalde sector in uw </w:t>
      </w:r>
      <w:r w:rsidR="006955E9" w:rsidRPr="006955E9">
        <w:rPr>
          <w:rFonts w:ascii="Times New Roman" w:hAnsi="Times New Roman"/>
          <w:sz w:val="20"/>
        </w:rPr>
        <w:t>gemeente of provincie</w:t>
      </w:r>
      <w:r>
        <w:rPr>
          <w:rFonts w:ascii="Times New Roman" w:hAnsi="Times New Roman"/>
          <w:sz w:val="20"/>
        </w:rPr>
        <w:t xml:space="preserve"> een groot aantal diensten wordt toegewezen (bijvoorbeeld omdat zij tot de bevoegdheid van regionale of lokale overheden behoren), zouden individuele gegevens over de toegewezen diensten onevenredig zijn, maar blijft een duidelijke en beknopte algemene beschrijving van hoe de sector georganiseerd is, met inbegrip van de gemeenschappelijke kenmerken van de toegewezen individuele diensten, van cruciaal belang. Aangezien onder de DAEB-kaderregeling vallende zaken in aantal beperkt zullen zijn, verwacht de Commissie een gedetailleerde beschrijving van elke concrete maatregel.</w:t>
      </w:r>
    </w:p>
  </w:footnote>
  <w:footnote w:id="5">
    <w:p w:rsidR="0025252D" w:rsidRPr="00762E99" w:rsidRDefault="0025252D" w:rsidP="0025252D">
      <w:pPr>
        <w:pStyle w:val="Voetnoottekst"/>
        <w:spacing w:after="0"/>
        <w:rPr>
          <w:rFonts w:ascii="Times New Roman" w:hAnsi="Times New Roman"/>
          <w:szCs w:val="22"/>
        </w:rPr>
      </w:pPr>
      <w:r>
        <w:rPr>
          <w:rFonts w:ascii="Times New Roman" w:hAnsi="Times New Roman"/>
          <w:vertAlign w:val="superscript"/>
        </w:rPr>
        <w:footnoteRef/>
      </w:r>
      <w:r>
        <w:rPr>
          <w:rFonts w:ascii="Times New Roman" w:hAnsi="Times New Roman"/>
        </w:rPr>
        <w:t xml:space="preserve"> Zoals bepaald in punt </w:t>
      </w:r>
      <w:r w:rsidRPr="002041B2">
        <w:rPr>
          <w:rFonts w:ascii="Times New Roman" w:hAnsi="Times New Roman"/>
        </w:rPr>
        <w:t>62</w:t>
      </w:r>
      <w:r>
        <w:rPr>
          <w:rFonts w:ascii="Times New Roman" w:hAnsi="Times New Roman"/>
        </w:rPr>
        <w:t xml:space="preserve">, onder b), van de DAEB-kaderregeling van </w:t>
      </w:r>
      <w:r w:rsidRPr="002041B2">
        <w:rPr>
          <w:rFonts w:ascii="Times New Roman" w:hAnsi="Times New Roman"/>
        </w:rPr>
        <w:t>2012</w:t>
      </w:r>
      <w:r>
        <w:rPr>
          <w:rFonts w:ascii="Times New Roman" w:hAnsi="Times New Roman"/>
        </w:rPr>
        <w:t>.</w:t>
      </w:r>
    </w:p>
  </w:footnote>
  <w:footnote w:id="6">
    <w:p w:rsidR="0025252D" w:rsidRPr="00D00D6A" w:rsidRDefault="0025252D" w:rsidP="0025252D">
      <w:pPr>
        <w:pStyle w:val="Voetnoottekst"/>
        <w:spacing w:after="0"/>
        <w:jc w:val="both"/>
        <w:rPr>
          <w:rFonts w:ascii="Times New Roman" w:hAnsi="Times New Roman"/>
          <w:szCs w:val="22"/>
        </w:rPr>
      </w:pPr>
      <w:r>
        <w:rPr>
          <w:rFonts w:ascii="Times New Roman" w:hAnsi="Times New Roman"/>
          <w:vertAlign w:val="superscript"/>
        </w:rPr>
        <w:footnoteRef/>
      </w:r>
      <w:r>
        <w:rPr>
          <w:rFonts w:ascii="Times New Roman" w:hAnsi="Times New Roman"/>
        </w:rPr>
        <w:t xml:space="preserve"> Mocht u beschikken over gegevens betreffende in het kader van de DAEB-kaderregeling van </w:t>
      </w:r>
      <w:r w:rsidRPr="002041B2">
        <w:rPr>
          <w:rFonts w:ascii="Times New Roman" w:hAnsi="Times New Roman"/>
        </w:rPr>
        <w:t>2012</w:t>
      </w:r>
      <w:r>
        <w:rPr>
          <w:rFonts w:ascii="Times New Roman" w:hAnsi="Times New Roman"/>
        </w:rPr>
        <w:t xml:space="preserve"> verleende steun - bijv. aantal begunstigden per sector, gemiddeld steunbedrag, bedrag per steuninstrument, omvang van de ondernemingen enz. - dan zou de Commissie die graag ontvangen. Indien deze overige kwantitatieve gegevens niet rechtstreeks beschikbaar zijn in uw </w:t>
      </w:r>
      <w:r w:rsidR="006955E9" w:rsidRPr="006955E9">
        <w:rPr>
          <w:rFonts w:ascii="Times New Roman" w:hAnsi="Times New Roman"/>
        </w:rPr>
        <w:t>gemeente of provincie</w:t>
      </w:r>
      <w:r>
        <w:rPr>
          <w:rFonts w:ascii="Times New Roman" w:hAnsi="Times New Roman"/>
        </w:rPr>
        <w:t>, kunnen zij uiteraard meer geaggregeerd en/of in de vorm van ramingen worden gepresenteerd. Geeft u in dat geval aan dat gebruik is gemaakt van ramingen en ook hoe de gegevens zijn geaggregeerd.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570B5"/>
    <w:multiLevelType w:val="multilevel"/>
    <w:tmpl w:val="3072F1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96C3F6E"/>
    <w:multiLevelType w:val="hybridMultilevel"/>
    <w:tmpl w:val="C91490D4"/>
    <w:lvl w:ilvl="0" w:tplc="4FFE5978">
      <w:start w:val="2"/>
      <w:numFmt w:val="decimal"/>
      <w:lvlText w:val="%1)"/>
      <w:lvlJc w:val="left"/>
      <w:pPr>
        <w:ind w:left="720" w:hanging="360"/>
      </w:pPr>
      <w:rPr>
        <w:rFonts w:eastAsia="Calibr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9FB4C99"/>
    <w:multiLevelType w:val="hybridMultilevel"/>
    <w:tmpl w:val="87FE8B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EC3493"/>
    <w:multiLevelType w:val="hybridMultilevel"/>
    <w:tmpl w:val="6D98CA32"/>
    <w:lvl w:ilvl="0" w:tplc="E1061E5E">
      <w:start w:val="3"/>
      <w:numFmt w:val="lowerLetter"/>
      <w:lvlText w:val="%1."/>
      <w:lvlJc w:val="left"/>
      <w:pPr>
        <w:ind w:left="1440" w:hanging="360"/>
      </w:pPr>
      <w:rPr>
        <w:rFonts w:eastAsia="Calibri"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61972415"/>
    <w:multiLevelType w:val="hybridMultilevel"/>
    <w:tmpl w:val="ED7669B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FE32E62"/>
    <w:multiLevelType w:val="multilevel"/>
    <w:tmpl w:val="C608B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99"/>
    <w:rsid w:val="00042225"/>
    <w:rsid w:val="00055D11"/>
    <w:rsid w:val="0014695C"/>
    <w:rsid w:val="00164A38"/>
    <w:rsid w:val="00243969"/>
    <w:rsid w:val="0025252D"/>
    <w:rsid w:val="004B56DE"/>
    <w:rsid w:val="004C7D89"/>
    <w:rsid w:val="005153DA"/>
    <w:rsid w:val="006955E9"/>
    <w:rsid w:val="006E14B0"/>
    <w:rsid w:val="00751B77"/>
    <w:rsid w:val="009D3BAE"/>
    <w:rsid w:val="009D51CA"/>
    <w:rsid w:val="00A34245"/>
    <w:rsid w:val="00B16704"/>
    <w:rsid w:val="00B30C4E"/>
    <w:rsid w:val="00B36499"/>
    <w:rsid w:val="00D32C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6499"/>
    <w:pPr>
      <w:spacing w:after="200" w:line="276" w:lineRule="auto"/>
    </w:pPr>
    <w:rPr>
      <w:rFonts w:ascii="Calibri" w:eastAsia="Calibri" w:hAnsi="Calibri" w:cs="Times New Roman"/>
      <w:iCs w:val="0"/>
      <w:sz w:val="22"/>
      <w:szCs w:val="22"/>
      <w:lang w:bidi="nl-NL"/>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B36499"/>
    <w:pPr>
      <w:ind w:left="720"/>
      <w:contextualSpacing/>
    </w:pPr>
  </w:style>
  <w:style w:type="character" w:styleId="Voetnootmarkering">
    <w:name w:val="footnote reference"/>
    <w:aliases w:val="Footnote"/>
    <w:rsid w:val="00B36499"/>
    <w:rPr>
      <w:vertAlign w:val="superscript"/>
    </w:rPr>
  </w:style>
  <w:style w:type="paragraph" w:styleId="Voetnoottekst">
    <w:name w:val="footnote text"/>
    <w:aliases w:val="Footnote text"/>
    <w:basedOn w:val="Standaard"/>
    <w:link w:val="VoetnoottekstChar"/>
    <w:unhideWhenUsed/>
    <w:rsid w:val="00B36499"/>
    <w:rPr>
      <w:sz w:val="20"/>
      <w:szCs w:val="20"/>
    </w:rPr>
  </w:style>
  <w:style w:type="character" w:customStyle="1" w:styleId="VoetnoottekstChar">
    <w:name w:val="Voetnoottekst Char"/>
    <w:aliases w:val="Footnote text Char"/>
    <w:basedOn w:val="Standaardalinea-lettertype"/>
    <w:link w:val="Voetnoottekst"/>
    <w:rsid w:val="00B36499"/>
    <w:rPr>
      <w:rFonts w:ascii="Calibri" w:eastAsia="Calibri" w:hAnsi="Calibri" w:cs="Times New Roman"/>
      <w:iCs w:val="0"/>
      <w:szCs w:val="20"/>
      <w:lang w:bidi="nl-NL"/>
    </w:rPr>
  </w:style>
  <w:style w:type="paragraph" w:styleId="Koptekst">
    <w:name w:val="header"/>
    <w:basedOn w:val="Standaard"/>
    <w:link w:val="KoptekstChar"/>
    <w:rsid w:val="009D51CA"/>
    <w:pPr>
      <w:tabs>
        <w:tab w:val="center" w:pos="4536"/>
        <w:tab w:val="right" w:pos="9072"/>
      </w:tabs>
      <w:spacing w:after="0" w:line="240" w:lineRule="auto"/>
    </w:pPr>
  </w:style>
  <w:style w:type="character" w:customStyle="1" w:styleId="KoptekstChar">
    <w:name w:val="Koptekst Char"/>
    <w:basedOn w:val="Standaardalinea-lettertype"/>
    <w:link w:val="Koptekst"/>
    <w:rsid w:val="009D51CA"/>
    <w:rPr>
      <w:rFonts w:ascii="Calibri" w:eastAsia="Calibri" w:hAnsi="Calibri" w:cs="Times New Roman"/>
      <w:iCs w:val="0"/>
      <w:sz w:val="22"/>
      <w:szCs w:val="22"/>
      <w:lang w:bidi="nl-NL"/>
    </w:rPr>
  </w:style>
  <w:style w:type="paragraph" w:styleId="Voettekst">
    <w:name w:val="footer"/>
    <w:basedOn w:val="Standaard"/>
    <w:link w:val="VoettekstChar"/>
    <w:uiPriority w:val="99"/>
    <w:rsid w:val="009D51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1CA"/>
    <w:rPr>
      <w:rFonts w:ascii="Calibri" w:eastAsia="Calibri" w:hAnsi="Calibri" w:cs="Times New Roman"/>
      <w:iCs w:val="0"/>
      <w:sz w:val="22"/>
      <w:szCs w:val="22"/>
      <w:lang w:bidi="nl-NL"/>
    </w:rPr>
  </w:style>
  <w:style w:type="character" w:styleId="Verwijzingopmerking">
    <w:name w:val="annotation reference"/>
    <w:basedOn w:val="Standaardalinea-lettertype"/>
    <w:rsid w:val="006955E9"/>
    <w:rPr>
      <w:sz w:val="16"/>
      <w:szCs w:val="16"/>
    </w:rPr>
  </w:style>
  <w:style w:type="paragraph" w:styleId="Tekstopmerking">
    <w:name w:val="annotation text"/>
    <w:basedOn w:val="Standaard"/>
    <w:link w:val="TekstopmerkingChar"/>
    <w:rsid w:val="006955E9"/>
    <w:pPr>
      <w:spacing w:line="240" w:lineRule="auto"/>
    </w:pPr>
    <w:rPr>
      <w:sz w:val="20"/>
      <w:szCs w:val="20"/>
    </w:rPr>
  </w:style>
  <w:style w:type="character" w:customStyle="1" w:styleId="TekstopmerkingChar">
    <w:name w:val="Tekst opmerking Char"/>
    <w:basedOn w:val="Standaardalinea-lettertype"/>
    <w:link w:val="Tekstopmerking"/>
    <w:rsid w:val="006955E9"/>
    <w:rPr>
      <w:rFonts w:ascii="Calibri" w:eastAsia="Calibri" w:hAnsi="Calibri" w:cs="Times New Roman"/>
      <w:iCs w:val="0"/>
      <w:szCs w:val="20"/>
      <w:lang w:bidi="nl-NL"/>
    </w:rPr>
  </w:style>
  <w:style w:type="paragraph" w:styleId="Onderwerpvanopmerking">
    <w:name w:val="annotation subject"/>
    <w:basedOn w:val="Tekstopmerking"/>
    <w:next w:val="Tekstopmerking"/>
    <w:link w:val="OnderwerpvanopmerkingChar"/>
    <w:rsid w:val="006955E9"/>
    <w:rPr>
      <w:b/>
      <w:bCs/>
    </w:rPr>
  </w:style>
  <w:style w:type="character" w:customStyle="1" w:styleId="OnderwerpvanopmerkingChar">
    <w:name w:val="Onderwerp van opmerking Char"/>
    <w:basedOn w:val="TekstopmerkingChar"/>
    <w:link w:val="Onderwerpvanopmerking"/>
    <w:rsid w:val="006955E9"/>
    <w:rPr>
      <w:rFonts w:ascii="Calibri" w:eastAsia="Calibri" w:hAnsi="Calibri" w:cs="Times New Roman"/>
      <w:b/>
      <w:bCs/>
      <w:iCs w:val="0"/>
      <w:szCs w:val="20"/>
      <w:lang w:bidi="nl-NL"/>
    </w:rPr>
  </w:style>
  <w:style w:type="paragraph" w:styleId="Ballontekst">
    <w:name w:val="Balloon Text"/>
    <w:basedOn w:val="Standaard"/>
    <w:link w:val="BallontekstChar"/>
    <w:rsid w:val="006955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6955E9"/>
    <w:rPr>
      <w:rFonts w:ascii="Tahoma" w:eastAsia="Calibri" w:hAnsi="Tahoma" w:cs="Tahoma"/>
      <w:iCs w:val="0"/>
      <w:sz w:val="16"/>
      <w:szCs w:val="16"/>
      <w:lang w:bidi="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6499"/>
    <w:pPr>
      <w:spacing w:after="200" w:line="276" w:lineRule="auto"/>
    </w:pPr>
    <w:rPr>
      <w:rFonts w:ascii="Calibri" w:eastAsia="Calibri" w:hAnsi="Calibri" w:cs="Times New Roman"/>
      <w:iCs w:val="0"/>
      <w:sz w:val="22"/>
      <w:szCs w:val="22"/>
      <w:lang w:bidi="nl-NL"/>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B36499"/>
    <w:pPr>
      <w:ind w:left="720"/>
      <w:contextualSpacing/>
    </w:pPr>
  </w:style>
  <w:style w:type="character" w:styleId="Voetnootmarkering">
    <w:name w:val="footnote reference"/>
    <w:aliases w:val="Footnote"/>
    <w:rsid w:val="00B36499"/>
    <w:rPr>
      <w:vertAlign w:val="superscript"/>
    </w:rPr>
  </w:style>
  <w:style w:type="paragraph" w:styleId="Voetnoottekst">
    <w:name w:val="footnote text"/>
    <w:aliases w:val="Footnote text"/>
    <w:basedOn w:val="Standaard"/>
    <w:link w:val="VoetnoottekstChar"/>
    <w:unhideWhenUsed/>
    <w:rsid w:val="00B36499"/>
    <w:rPr>
      <w:sz w:val="20"/>
      <w:szCs w:val="20"/>
    </w:rPr>
  </w:style>
  <w:style w:type="character" w:customStyle="1" w:styleId="VoetnoottekstChar">
    <w:name w:val="Voetnoottekst Char"/>
    <w:aliases w:val="Footnote text Char"/>
    <w:basedOn w:val="Standaardalinea-lettertype"/>
    <w:link w:val="Voetnoottekst"/>
    <w:rsid w:val="00B36499"/>
    <w:rPr>
      <w:rFonts w:ascii="Calibri" w:eastAsia="Calibri" w:hAnsi="Calibri" w:cs="Times New Roman"/>
      <w:iCs w:val="0"/>
      <w:szCs w:val="20"/>
      <w:lang w:bidi="nl-NL"/>
    </w:rPr>
  </w:style>
  <w:style w:type="paragraph" w:styleId="Koptekst">
    <w:name w:val="header"/>
    <w:basedOn w:val="Standaard"/>
    <w:link w:val="KoptekstChar"/>
    <w:rsid w:val="009D51CA"/>
    <w:pPr>
      <w:tabs>
        <w:tab w:val="center" w:pos="4536"/>
        <w:tab w:val="right" w:pos="9072"/>
      </w:tabs>
      <w:spacing w:after="0" w:line="240" w:lineRule="auto"/>
    </w:pPr>
  </w:style>
  <w:style w:type="character" w:customStyle="1" w:styleId="KoptekstChar">
    <w:name w:val="Koptekst Char"/>
    <w:basedOn w:val="Standaardalinea-lettertype"/>
    <w:link w:val="Koptekst"/>
    <w:rsid w:val="009D51CA"/>
    <w:rPr>
      <w:rFonts w:ascii="Calibri" w:eastAsia="Calibri" w:hAnsi="Calibri" w:cs="Times New Roman"/>
      <w:iCs w:val="0"/>
      <w:sz w:val="22"/>
      <w:szCs w:val="22"/>
      <w:lang w:bidi="nl-NL"/>
    </w:rPr>
  </w:style>
  <w:style w:type="paragraph" w:styleId="Voettekst">
    <w:name w:val="footer"/>
    <w:basedOn w:val="Standaard"/>
    <w:link w:val="VoettekstChar"/>
    <w:uiPriority w:val="99"/>
    <w:rsid w:val="009D51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51CA"/>
    <w:rPr>
      <w:rFonts w:ascii="Calibri" w:eastAsia="Calibri" w:hAnsi="Calibri" w:cs="Times New Roman"/>
      <w:iCs w:val="0"/>
      <w:sz w:val="22"/>
      <w:szCs w:val="22"/>
      <w:lang w:bidi="nl-NL"/>
    </w:rPr>
  </w:style>
  <w:style w:type="character" w:styleId="Verwijzingopmerking">
    <w:name w:val="annotation reference"/>
    <w:basedOn w:val="Standaardalinea-lettertype"/>
    <w:rsid w:val="006955E9"/>
    <w:rPr>
      <w:sz w:val="16"/>
      <w:szCs w:val="16"/>
    </w:rPr>
  </w:style>
  <w:style w:type="paragraph" w:styleId="Tekstopmerking">
    <w:name w:val="annotation text"/>
    <w:basedOn w:val="Standaard"/>
    <w:link w:val="TekstopmerkingChar"/>
    <w:rsid w:val="006955E9"/>
    <w:pPr>
      <w:spacing w:line="240" w:lineRule="auto"/>
    </w:pPr>
    <w:rPr>
      <w:sz w:val="20"/>
      <w:szCs w:val="20"/>
    </w:rPr>
  </w:style>
  <w:style w:type="character" w:customStyle="1" w:styleId="TekstopmerkingChar">
    <w:name w:val="Tekst opmerking Char"/>
    <w:basedOn w:val="Standaardalinea-lettertype"/>
    <w:link w:val="Tekstopmerking"/>
    <w:rsid w:val="006955E9"/>
    <w:rPr>
      <w:rFonts w:ascii="Calibri" w:eastAsia="Calibri" w:hAnsi="Calibri" w:cs="Times New Roman"/>
      <w:iCs w:val="0"/>
      <w:szCs w:val="20"/>
      <w:lang w:bidi="nl-NL"/>
    </w:rPr>
  </w:style>
  <w:style w:type="paragraph" w:styleId="Onderwerpvanopmerking">
    <w:name w:val="annotation subject"/>
    <w:basedOn w:val="Tekstopmerking"/>
    <w:next w:val="Tekstopmerking"/>
    <w:link w:val="OnderwerpvanopmerkingChar"/>
    <w:rsid w:val="006955E9"/>
    <w:rPr>
      <w:b/>
      <w:bCs/>
    </w:rPr>
  </w:style>
  <w:style w:type="character" w:customStyle="1" w:styleId="OnderwerpvanopmerkingChar">
    <w:name w:val="Onderwerp van opmerking Char"/>
    <w:basedOn w:val="TekstopmerkingChar"/>
    <w:link w:val="Onderwerpvanopmerking"/>
    <w:rsid w:val="006955E9"/>
    <w:rPr>
      <w:rFonts w:ascii="Calibri" w:eastAsia="Calibri" w:hAnsi="Calibri" w:cs="Times New Roman"/>
      <w:b/>
      <w:bCs/>
      <w:iCs w:val="0"/>
      <w:szCs w:val="20"/>
      <w:lang w:bidi="nl-NL"/>
    </w:rPr>
  </w:style>
  <w:style w:type="paragraph" w:styleId="Ballontekst">
    <w:name w:val="Balloon Text"/>
    <w:basedOn w:val="Standaard"/>
    <w:link w:val="BallontekstChar"/>
    <w:rsid w:val="006955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6955E9"/>
    <w:rPr>
      <w:rFonts w:ascii="Tahoma" w:eastAsia="Calibri" w:hAnsi="Tahoma" w:cs="Tahoma"/>
      <w:iCs w:val="0"/>
      <w:sz w:val="16"/>
      <w:szCs w:val="16"/>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95882-D40F-4AD6-A19F-39C2D045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1421</Words>
  <Characters>8056</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Ament</dc:creator>
  <cp:lastModifiedBy>Paul Zondag</cp:lastModifiedBy>
  <cp:revision>2</cp:revision>
  <dcterms:created xsi:type="dcterms:W3CDTF">2016-03-30T13:31:00Z</dcterms:created>
  <dcterms:modified xsi:type="dcterms:W3CDTF">2016-03-30T13:31:00Z</dcterms:modified>
</cp:coreProperties>
</file>